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8C721F" w14:textId="77777777" w:rsidR="00AB0BE1" w:rsidRPr="003D3999" w:rsidRDefault="00AB0BE1" w:rsidP="00AB0BE1">
      <w:pPr>
        <w:framePr w:w="8281" w:h="898" w:hSpace="180" w:wrap="around" w:vAnchor="text" w:hAnchor="page" w:x="2236" w:y="-18"/>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sidRPr="003D3999">
        <w:rPr>
          <w:rFonts w:ascii="Times New Roman" w:eastAsia="Times New Roman" w:hAnsi="Times New Roman"/>
          <w:b/>
          <w:bCs/>
          <w:caps/>
          <w:color w:val="000000"/>
        </w:rPr>
        <w:t xml:space="preserve">GEF-6 REQUEST FOR PROJECT ENDORSEMENT/APPROVAL  </w:t>
      </w:r>
    </w:p>
    <w:p w14:paraId="4F02F6AA" w14:textId="2F2B03C0" w:rsidR="00AB0BE1" w:rsidRPr="003D3999" w:rsidRDefault="00AB0BE1" w:rsidP="00AB0BE1">
      <w:pPr>
        <w:framePr w:w="8281" w:h="898" w:hSpace="180" w:wrap="around" w:vAnchor="text" w:hAnchor="page" w:x="2236" w:y="-18"/>
        <w:autoSpaceDE w:val="0"/>
        <w:autoSpaceDN w:val="0"/>
        <w:adjustRightInd w:val="0"/>
        <w:spacing w:after="0" w:line="240" w:lineRule="auto"/>
        <w:rPr>
          <w:rFonts w:ascii="Times New Roman" w:eastAsia="Times New Roman" w:hAnsi="Times New Roman"/>
          <w:bCs/>
          <w:color w:val="000000"/>
        </w:rPr>
      </w:pPr>
      <w:bookmarkStart w:id="1" w:name="Dropdown7"/>
      <w:r w:rsidRPr="003D3999">
        <w:rPr>
          <w:rFonts w:ascii="Times New Roman" w:eastAsia="Times New Roman" w:hAnsi="Times New Roman"/>
          <w:b/>
          <w:bCs/>
          <w:smallCaps/>
          <w:color w:val="000000"/>
        </w:rPr>
        <w:t xml:space="preserve">Project Type: </w:t>
      </w:r>
      <w:bookmarkEnd w:id="1"/>
      <w:r w:rsidR="00587F13" w:rsidRPr="003D3999">
        <w:rPr>
          <w:rFonts w:ascii="Times New Roman" w:eastAsia="Times New Roman" w:hAnsi="Times New Roman"/>
          <w:b/>
          <w:bCs/>
          <w:smallCaps/>
          <w:color w:val="000000"/>
        </w:rPr>
        <w:t>Medium</w:t>
      </w:r>
      <w:r w:rsidR="00EC231F" w:rsidRPr="003D3999">
        <w:rPr>
          <w:rFonts w:ascii="Times New Roman" w:eastAsia="Times New Roman" w:hAnsi="Times New Roman"/>
          <w:b/>
          <w:bCs/>
          <w:smallCaps/>
          <w:color w:val="000000"/>
        </w:rPr>
        <w:t xml:space="preserve"> Size Project</w:t>
      </w:r>
    </w:p>
    <w:p w14:paraId="3FBDA4B6" w14:textId="08D6AAA2" w:rsidR="00AB0BE1" w:rsidRPr="003D3999" w:rsidRDefault="00AB0BE1" w:rsidP="00AB0BE1">
      <w:pPr>
        <w:framePr w:w="8281" w:h="898" w:hSpace="180" w:wrap="around" w:vAnchor="text" w:hAnchor="page" w:x="2236" w:y="-18"/>
        <w:autoSpaceDE w:val="0"/>
        <w:autoSpaceDN w:val="0"/>
        <w:adjustRightInd w:val="0"/>
        <w:spacing w:after="0" w:line="240" w:lineRule="auto"/>
        <w:rPr>
          <w:rFonts w:ascii="Times New Roman" w:eastAsia="Times New Roman" w:hAnsi="Times New Roman"/>
          <w:b/>
          <w:bCs/>
          <w:smallCaps/>
          <w:color w:val="000000"/>
        </w:rPr>
      </w:pPr>
      <w:r w:rsidRPr="003D3999">
        <w:rPr>
          <w:rFonts w:ascii="Times New Roman" w:eastAsia="Times New Roman" w:hAnsi="Times New Roman"/>
          <w:b/>
          <w:bCs/>
          <w:smallCaps/>
          <w:color w:val="000000"/>
        </w:rPr>
        <w:t>Type of Trust Fund:</w:t>
      </w:r>
      <w:r w:rsidR="00EC231F" w:rsidRPr="003D3999">
        <w:rPr>
          <w:rFonts w:ascii="Times New Roman" w:eastAsia="Times New Roman" w:hAnsi="Times New Roman"/>
          <w:b/>
          <w:bCs/>
          <w:smallCaps/>
          <w:color w:val="000000"/>
        </w:rPr>
        <w:t xml:space="preserve"> GEF Trust Fund</w:t>
      </w:r>
    </w:p>
    <w:p w14:paraId="6964A27F" w14:textId="77777777" w:rsidR="00AB0BE1" w:rsidRPr="003D3999" w:rsidRDefault="00AB0BE1" w:rsidP="00AB0BE1">
      <w:pPr>
        <w:framePr w:w="8281" w:h="898" w:hSpace="180" w:wrap="around" w:vAnchor="text" w:hAnchor="page" w:x="2236" w:y="-18"/>
        <w:autoSpaceDE w:val="0"/>
        <w:autoSpaceDN w:val="0"/>
        <w:adjustRightInd w:val="0"/>
        <w:spacing w:before="120" w:after="0" w:line="240" w:lineRule="auto"/>
        <w:rPr>
          <w:rFonts w:ascii="Times New Roman" w:eastAsia="Times New Roman" w:hAnsi="Times New Roman"/>
          <w:b/>
          <w:bCs/>
          <w:smallCaps/>
          <w:color w:val="000000"/>
        </w:rPr>
      </w:pPr>
      <w:r w:rsidRPr="003D3999">
        <w:rPr>
          <w:rFonts w:ascii="Times New Roman" w:hAnsi="Times New Roman"/>
          <w:noProof/>
          <w:color w:val="000000"/>
        </w:rPr>
        <w:t xml:space="preserve">For more information about GEF, visit </w:t>
      </w:r>
      <w:hyperlink r:id="rId8" w:history="1">
        <w:r w:rsidRPr="003D3999">
          <w:rPr>
            <w:rFonts w:ascii="Times New Roman" w:hAnsi="Times New Roman"/>
            <w:noProof/>
            <w:color w:val="000000"/>
            <w:u w:val="single"/>
          </w:rPr>
          <w:t>TheGEF.org</w:t>
        </w:r>
      </w:hyperlink>
    </w:p>
    <w:p w14:paraId="043195A0" w14:textId="1AD5365B" w:rsidR="00DF4933" w:rsidRPr="003D3999" w:rsidRDefault="00AB0BE1" w:rsidP="00E94A6B">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r w:rsidRPr="003D3999">
        <w:rPr>
          <w:rFonts w:ascii="Times New Roman" w:hAnsi="Times New Roman"/>
          <w:noProof/>
          <w:color w:val="000000"/>
          <w:lang w:val="fr-FR" w:eastAsia="fr-FR"/>
        </w:rPr>
        <w:drawing>
          <wp:anchor distT="0" distB="0" distL="114300" distR="114300" simplePos="0" relativeHeight="251659264" behindDoc="0" locked="0" layoutInCell="1" allowOverlap="1" wp14:anchorId="13948F0F" wp14:editId="4540E254">
            <wp:simplePos x="0" y="0"/>
            <wp:positionH relativeFrom="column">
              <wp:posOffset>-276225</wp:posOffset>
            </wp:positionH>
            <wp:positionV relativeFrom="paragraph">
              <wp:posOffset>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930C5E" w14:textId="77777777" w:rsidR="00E94A6B" w:rsidRPr="003D3999" w:rsidRDefault="00E94A6B" w:rsidP="00E94A6B">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p>
    <w:p w14:paraId="612907C4" w14:textId="77777777" w:rsidR="00B63456" w:rsidRPr="003D3999" w:rsidRDefault="00B63456" w:rsidP="00EC231F">
      <w:pPr>
        <w:tabs>
          <w:tab w:val="left" w:pos="360"/>
          <w:tab w:val="left" w:pos="7290"/>
        </w:tabs>
        <w:spacing w:after="80" w:line="240" w:lineRule="auto"/>
        <w:ind w:right="-187"/>
        <w:rPr>
          <w:rFonts w:ascii="Times New Roman" w:eastAsia="Times New Roman" w:hAnsi="Times New Roman"/>
          <w:b/>
          <w:caps/>
          <w:color w:val="000000"/>
        </w:rPr>
      </w:pPr>
    </w:p>
    <w:p w14:paraId="0BE61888" w14:textId="77777777" w:rsidR="00B63456" w:rsidRPr="003D3999" w:rsidRDefault="00B63456" w:rsidP="00EC231F">
      <w:pPr>
        <w:tabs>
          <w:tab w:val="left" w:pos="360"/>
          <w:tab w:val="left" w:pos="7290"/>
        </w:tabs>
        <w:spacing w:after="80" w:line="240" w:lineRule="auto"/>
        <w:ind w:right="-187"/>
        <w:rPr>
          <w:rFonts w:ascii="Times New Roman" w:eastAsia="Times New Roman" w:hAnsi="Times New Roman"/>
          <w:b/>
          <w:caps/>
          <w:color w:val="000000"/>
        </w:rPr>
      </w:pPr>
    </w:p>
    <w:p w14:paraId="7D45C72E" w14:textId="7E1BCF21" w:rsidR="00AB0BE1" w:rsidRPr="003D3999" w:rsidRDefault="00AB0BE1" w:rsidP="00EC231F">
      <w:pPr>
        <w:tabs>
          <w:tab w:val="left" w:pos="360"/>
          <w:tab w:val="left" w:pos="7290"/>
        </w:tabs>
        <w:spacing w:after="80" w:line="240" w:lineRule="auto"/>
        <w:ind w:right="-187"/>
        <w:rPr>
          <w:rFonts w:ascii="Times New Roman" w:eastAsia="Times New Roman" w:hAnsi="Times New Roman"/>
          <w:b/>
          <w:color w:val="000000"/>
        </w:rPr>
      </w:pPr>
      <w:r w:rsidRPr="003D3999">
        <w:rPr>
          <w:rFonts w:ascii="Times New Roman" w:eastAsia="Times New Roman" w:hAnsi="Times New Roman"/>
          <w:b/>
          <w:caps/>
          <w:color w:val="000000"/>
        </w:rPr>
        <w:t>part i: project information</w:t>
      </w:r>
      <w:r w:rsidRPr="003D3999">
        <w:rPr>
          <w:rFonts w:ascii="Times New Roman" w:eastAsia="Times New Roman" w:hAnsi="Times New Roman"/>
          <w:b/>
          <w:caps/>
          <w:color w:val="000000"/>
        </w:rPr>
        <w:tab/>
      </w:r>
    </w:p>
    <w:tbl>
      <w:tblPr>
        <w:tblW w:w="5308"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6"/>
        <w:gridCol w:w="3523"/>
        <w:gridCol w:w="1554"/>
        <w:gridCol w:w="1120"/>
        <w:gridCol w:w="1991"/>
      </w:tblGrid>
      <w:tr w:rsidR="00AB0BE1" w:rsidRPr="003D3999" w14:paraId="3CD682B0" w14:textId="77777777" w:rsidTr="00DF4933">
        <w:tc>
          <w:tcPr>
            <w:tcW w:w="5000" w:type="pct"/>
            <w:gridSpan w:val="5"/>
          </w:tcPr>
          <w:p w14:paraId="78F7286B" w14:textId="217E03C2" w:rsidR="00AB0BE1" w:rsidRPr="003D3999" w:rsidRDefault="00AB0BE1" w:rsidP="00AB0BE1">
            <w:pPr>
              <w:spacing w:after="0" w:line="240" w:lineRule="auto"/>
              <w:rPr>
                <w:rFonts w:ascii="Times New Roman" w:eastAsia="Times New Roman" w:hAnsi="Times New Roman"/>
                <w:color w:val="000000"/>
              </w:rPr>
            </w:pPr>
            <w:r w:rsidRPr="003D3999">
              <w:rPr>
                <w:rFonts w:ascii="Times New Roman" w:eastAsia="Times New Roman" w:hAnsi="Times New Roman"/>
                <w:color w:val="000000"/>
              </w:rPr>
              <w:t xml:space="preserve">Project Title: </w:t>
            </w:r>
            <w:r w:rsidR="00E44FDC" w:rsidRPr="003D3999">
              <w:rPr>
                <w:rFonts w:ascii="Times New Roman" w:eastAsia="Times New Roman" w:hAnsi="Times New Roman"/>
                <w:color w:val="000000"/>
              </w:rPr>
              <w:t>Promoting a better access to modern energy services through sustainable mini-grids and hybrid technologies in Djibouti</w:t>
            </w:r>
          </w:p>
        </w:tc>
      </w:tr>
      <w:tr w:rsidR="00853669" w:rsidRPr="003D3999" w14:paraId="6A65C0CC" w14:textId="77777777" w:rsidTr="00DF4933">
        <w:tc>
          <w:tcPr>
            <w:tcW w:w="1365" w:type="pct"/>
          </w:tcPr>
          <w:p w14:paraId="0C60707C" w14:textId="77777777"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eastAsia="Times New Roman" w:hAnsi="Times New Roman"/>
                <w:color w:val="000000"/>
              </w:rPr>
              <w:t>Country(</w:t>
            </w:r>
            <w:proofErr w:type="spellStart"/>
            <w:r w:rsidRPr="003D3999">
              <w:rPr>
                <w:rFonts w:ascii="Times New Roman" w:eastAsia="Times New Roman" w:hAnsi="Times New Roman"/>
                <w:color w:val="000000"/>
              </w:rPr>
              <w:t>ies</w:t>
            </w:r>
            <w:proofErr w:type="spellEnd"/>
            <w:r w:rsidRPr="003D3999">
              <w:rPr>
                <w:rFonts w:ascii="Times New Roman" w:eastAsia="Times New Roman" w:hAnsi="Times New Roman"/>
                <w:color w:val="000000"/>
              </w:rPr>
              <w:t>):</w:t>
            </w:r>
          </w:p>
        </w:tc>
        <w:tc>
          <w:tcPr>
            <w:tcW w:w="1564" w:type="pct"/>
          </w:tcPr>
          <w:p w14:paraId="6AC7F0A7" w14:textId="3D606C45"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Djibouti</w:t>
            </w:r>
          </w:p>
        </w:tc>
        <w:tc>
          <w:tcPr>
            <w:tcW w:w="1187" w:type="pct"/>
            <w:gridSpan w:val="2"/>
          </w:tcPr>
          <w:p w14:paraId="13682BEF" w14:textId="58299612"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GEF Project ID:</w:t>
            </w:r>
            <w:r w:rsidRPr="003D3999">
              <w:rPr>
                <w:rFonts w:ascii="Times New Roman" w:hAnsi="Times New Roman"/>
                <w:color w:val="000000"/>
                <w:vertAlign w:val="superscript"/>
              </w:rPr>
              <w:footnoteReference w:id="1"/>
            </w:r>
          </w:p>
        </w:tc>
        <w:tc>
          <w:tcPr>
            <w:tcW w:w="884" w:type="pct"/>
          </w:tcPr>
          <w:p w14:paraId="1E6A2DA4" w14:textId="14D2FFBE"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10051</w:t>
            </w:r>
          </w:p>
        </w:tc>
      </w:tr>
      <w:tr w:rsidR="00853669" w:rsidRPr="003D3999" w14:paraId="6D0FA014" w14:textId="77777777" w:rsidTr="00DF4933">
        <w:tc>
          <w:tcPr>
            <w:tcW w:w="1365" w:type="pct"/>
          </w:tcPr>
          <w:p w14:paraId="5CA2323E" w14:textId="77777777"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eastAsia="Times New Roman" w:hAnsi="Times New Roman"/>
                <w:color w:val="000000"/>
              </w:rPr>
              <w:t>GEF Agency(</w:t>
            </w:r>
            <w:proofErr w:type="spellStart"/>
            <w:r w:rsidRPr="003D3999">
              <w:rPr>
                <w:rFonts w:ascii="Times New Roman" w:eastAsia="Times New Roman" w:hAnsi="Times New Roman"/>
                <w:color w:val="000000"/>
              </w:rPr>
              <w:t>ies</w:t>
            </w:r>
            <w:proofErr w:type="spellEnd"/>
            <w:r w:rsidRPr="003D3999">
              <w:rPr>
                <w:rFonts w:ascii="Times New Roman" w:eastAsia="Times New Roman" w:hAnsi="Times New Roman"/>
                <w:color w:val="000000"/>
              </w:rPr>
              <w:t>):</w:t>
            </w:r>
          </w:p>
        </w:tc>
        <w:tc>
          <w:tcPr>
            <w:tcW w:w="1564" w:type="pct"/>
          </w:tcPr>
          <w:p w14:paraId="556E5016" w14:textId="75FA79A3"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UNDP</w:t>
            </w:r>
          </w:p>
        </w:tc>
        <w:tc>
          <w:tcPr>
            <w:tcW w:w="1187" w:type="pct"/>
            <w:gridSpan w:val="2"/>
          </w:tcPr>
          <w:p w14:paraId="0403347D" w14:textId="251949D8"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GEF Agency Project ID:</w:t>
            </w:r>
          </w:p>
        </w:tc>
        <w:tc>
          <w:tcPr>
            <w:tcW w:w="884" w:type="pct"/>
          </w:tcPr>
          <w:p w14:paraId="0A014062" w14:textId="6F0C059E"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6202</w:t>
            </w:r>
          </w:p>
        </w:tc>
      </w:tr>
      <w:tr w:rsidR="00853669" w:rsidRPr="003D3999" w14:paraId="72CECAAA" w14:textId="77777777" w:rsidTr="00DF4933">
        <w:tc>
          <w:tcPr>
            <w:tcW w:w="1365" w:type="pct"/>
          </w:tcPr>
          <w:p w14:paraId="0B7D0D1D" w14:textId="77777777"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eastAsia="Times New Roman" w:hAnsi="Times New Roman"/>
                <w:color w:val="000000"/>
              </w:rPr>
              <w:t>Other Executing Partner(s):</w:t>
            </w:r>
          </w:p>
        </w:tc>
        <w:tc>
          <w:tcPr>
            <w:tcW w:w="1564" w:type="pct"/>
          </w:tcPr>
          <w:p w14:paraId="576CD019" w14:textId="30BF144D"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Ministry of Housing, Urban and Environment</w:t>
            </w:r>
          </w:p>
        </w:tc>
        <w:tc>
          <w:tcPr>
            <w:tcW w:w="1187" w:type="pct"/>
            <w:gridSpan w:val="2"/>
          </w:tcPr>
          <w:p w14:paraId="047842A0" w14:textId="5CBB3AAF" w:rsidR="00853669" w:rsidRPr="003D3999" w:rsidRDefault="00853669" w:rsidP="00853669">
            <w:pPr>
              <w:rPr>
                <w:rFonts w:ascii="Times New Roman" w:hAnsi="Times New Roman"/>
                <w:color w:val="000000"/>
              </w:rPr>
            </w:pPr>
            <w:r w:rsidRPr="003D3999">
              <w:rPr>
                <w:rFonts w:ascii="Times New Roman" w:hAnsi="Times New Roman"/>
                <w:color w:val="000000"/>
              </w:rPr>
              <w:t>Submission Date:</w:t>
            </w:r>
          </w:p>
        </w:tc>
        <w:tc>
          <w:tcPr>
            <w:tcW w:w="884" w:type="pct"/>
          </w:tcPr>
          <w:p w14:paraId="14A0AB0D" w14:textId="437277EC" w:rsidR="00853669" w:rsidRPr="003D3999" w:rsidRDefault="00853669" w:rsidP="00853669">
            <w:pPr>
              <w:rPr>
                <w:rFonts w:ascii="Times New Roman" w:hAnsi="Times New Roman"/>
                <w:color w:val="000000"/>
              </w:rPr>
            </w:pPr>
          </w:p>
        </w:tc>
      </w:tr>
      <w:tr w:rsidR="00853669" w:rsidRPr="003D3999" w14:paraId="272BD5E4" w14:textId="77777777" w:rsidTr="00DF4933">
        <w:tc>
          <w:tcPr>
            <w:tcW w:w="1365" w:type="pct"/>
          </w:tcPr>
          <w:p w14:paraId="0241DDC3" w14:textId="77777777"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eastAsia="Times New Roman" w:hAnsi="Times New Roman"/>
                <w:color w:val="000000"/>
              </w:rPr>
              <w:t>GEF Focal Area (s):</w:t>
            </w:r>
          </w:p>
        </w:tc>
        <w:tc>
          <w:tcPr>
            <w:tcW w:w="1564" w:type="pct"/>
          </w:tcPr>
          <w:p w14:paraId="33E53B03" w14:textId="32A9AE8B"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Climate Change</w:t>
            </w:r>
          </w:p>
        </w:tc>
        <w:tc>
          <w:tcPr>
            <w:tcW w:w="1187" w:type="pct"/>
            <w:gridSpan w:val="2"/>
          </w:tcPr>
          <w:p w14:paraId="7C15AC45" w14:textId="5058DCC6"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Project Duration (Months)</w:t>
            </w:r>
          </w:p>
        </w:tc>
        <w:tc>
          <w:tcPr>
            <w:tcW w:w="884" w:type="pct"/>
          </w:tcPr>
          <w:p w14:paraId="667EBD2A" w14:textId="1DEA3FF9"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36</w:t>
            </w:r>
          </w:p>
        </w:tc>
      </w:tr>
      <w:tr w:rsidR="00853669" w:rsidRPr="003D3999" w14:paraId="13FB1E7D" w14:textId="77777777" w:rsidTr="00DF4933">
        <w:tc>
          <w:tcPr>
            <w:tcW w:w="1365" w:type="pct"/>
          </w:tcPr>
          <w:p w14:paraId="57B9594E" w14:textId="77777777"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eastAsia="Times New Roman" w:hAnsi="Times New Roman"/>
                <w:color w:val="000000"/>
              </w:rPr>
              <w:t>Integrated Approach Pilot</w:t>
            </w:r>
          </w:p>
        </w:tc>
        <w:tc>
          <w:tcPr>
            <w:tcW w:w="2254" w:type="pct"/>
            <w:gridSpan w:val="2"/>
          </w:tcPr>
          <w:p w14:paraId="7CA3D821" w14:textId="59CB9302"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 xml:space="preserve">IAP-Cities </w:t>
            </w:r>
            <w:r w:rsidRPr="003D3999">
              <w:rPr>
                <w:rFonts w:ascii="Times New Roman" w:hAnsi="Times New Roman"/>
                <w:color w:val="000000"/>
              </w:rPr>
              <w:fldChar w:fldCharType="begin">
                <w:ffData>
                  <w:name w:val="IAP_cities"/>
                  <w:enabled/>
                  <w:calcOnExit w:val="0"/>
                  <w:checkBox>
                    <w:sizeAuto/>
                    <w:default w:val="0"/>
                  </w:checkBox>
                </w:ffData>
              </w:fldChar>
            </w:r>
            <w:bookmarkStart w:id="2" w:name="IAP_cities"/>
            <w:r w:rsidRPr="003D3999">
              <w:rPr>
                <w:rFonts w:ascii="Times New Roman" w:hAnsi="Times New Roman"/>
                <w:color w:val="000000"/>
              </w:rPr>
              <w:instrText xml:space="preserve"> FORMCHECKBOX </w:instrText>
            </w:r>
            <w:r w:rsidR="00DD782B">
              <w:rPr>
                <w:rFonts w:ascii="Times New Roman" w:hAnsi="Times New Roman"/>
                <w:color w:val="000000"/>
              </w:rPr>
            </w:r>
            <w:r w:rsidR="00DD782B">
              <w:rPr>
                <w:rFonts w:ascii="Times New Roman" w:hAnsi="Times New Roman"/>
                <w:color w:val="000000"/>
              </w:rPr>
              <w:fldChar w:fldCharType="separate"/>
            </w:r>
            <w:r w:rsidRPr="003D3999">
              <w:rPr>
                <w:rFonts w:ascii="Times New Roman" w:hAnsi="Times New Roman"/>
                <w:color w:val="000000"/>
              </w:rPr>
              <w:fldChar w:fldCharType="end"/>
            </w:r>
            <w:bookmarkEnd w:id="2"/>
            <w:r w:rsidRPr="003D3999">
              <w:rPr>
                <w:rFonts w:ascii="Times New Roman" w:hAnsi="Times New Roman"/>
                <w:color w:val="000000"/>
              </w:rPr>
              <w:t xml:space="preserve">  IAP-Commodities </w:t>
            </w:r>
            <w:r w:rsidRPr="003D3999">
              <w:rPr>
                <w:rFonts w:ascii="Times New Roman" w:hAnsi="Times New Roman"/>
                <w:color w:val="000000"/>
              </w:rPr>
              <w:fldChar w:fldCharType="begin">
                <w:ffData>
                  <w:name w:val="IAP_commodities"/>
                  <w:enabled/>
                  <w:calcOnExit w:val="0"/>
                  <w:checkBox>
                    <w:sizeAuto/>
                    <w:default w:val="0"/>
                  </w:checkBox>
                </w:ffData>
              </w:fldChar>
            </w:r>
            <w:bookmarkStart w:id="3" w:name="IAP_commodities"/>
            <w:r w:rsidRPr="003D3999">
              <w:rPr>
                <w:rFonts w:ascii="Times New Roman" w:hAnsi="Times New Roman"/>
                <w:color w:val="000000"/>
              </w:rPr>
              <w:instrText xml:space="preserve"> FORMCHECKBOX </w:instrText>
            </w:r>
            <w:r w:rsidR="00DD782B">
              <w:rPr>
                <w:rFonts w:ascii="Times New Roman" w:hAnsi="Times New Roman"/>
                <w:color w:val="000000"/>
              </w:rPr>
            </w:r>
            <w:r w:rsidR="00DD782B">
              <w:rPr>
                <w:rFonts w:ascii="Times New Roman" w:hAnsi="Times New Roman"/>
                <w:color w:val="000000"/>
              </w:rPr>
              <w:fldChar w:fldCharType="separate"/>
            </w:r>
            <w:r w:rsidRPr="003D3999">
              <w:rPr>
                <w:rFonts w:ascii="Times New Roman" w:hAnsi="Times New Roman"/>
                <w:color w:val="000000"/>
              </w:rPr>
              <w:fldChar w:fldCharType="end"/>
            </w:r>
            <w:bookmarkEnd w:id="3"/>
            <w:r w:rsidRPr="003D3999">
              <w:rPr>
                <w:rFonts w:ascii="Times New Roman" w:hAnsi="Times New Roman"/>
                <w:color w:val="000000"/>
              </w:rPr>
              <w:t xml:space="preserve"> IAP-Food Security </w:t>
            </w:r>
            <w:r w:rsidRPr="003D3999">
              <w:rPr>
                <w:rFonts w:ascii="Times New Roman" w:hAnsi="Times New Roman"/>
                <w:color w:val="000000"/>
              </w:rPr>
              <w:fldChar w:fldCharType="begin">
                <w:ffData>
                  <w:name w:val="IAP_foodsec"/>
                  <w:enabled/>
                  <w:calcOnExit w:val="0"/>
                  <w:checkBox>
                    <w:sizeAuto/>
                    <w:default w:val="0"/>
                  </w:checkBox>
                </w:ffData>
              </w:fldChar>
            </w:r>
            <w:bookmarkStart w:id="4" w:name="IAP_foodsec"/>
            <w:r w:rsidRPr="003D3999">
              <w:rPr>
                <w:rFonts w:ascii="Times New Roman" w:hAnsi="Times New Roman"/>
                <w:color w:val="000000"/>
              </w:rPr>
              <w:instrText xml:space="preserve"> FORMCHECKBOX </w:instrText>
            </w:r>
            <w:r w:rsidR="00DD782B">
              <w:rPr>
                <w:rFonts w:ascii="Times New Roman" w:hAnsi="Times New Roman"/>
                <w:color w:val="000000"/>
              </w:rPr>
            </w:r>
            <w:r w:rsidR="00DD782B">
              <w:rPr>
                <w:rFonts w:ascii="Times New Roman" w:hAnsi="Times New Roman"/>
                <w:color w:val="000000"/>
              </w:rPr>
              <w:fldChar w:fldCharType="separate"/>
            </w:r>
            <w:r w:rsidRPr="003D3999">
              <w:rPr>
                <w:rFonts w:ascii="Times New Roman" w:hAnsi="Times New Roman"/>
                <w:color w:val="000000"/>
              </w:rPr>
              <w:fldChar w:fldCharType="end"/>
            </w:r>
            <w:bookmarkEnd w:id="4"/>
          </w:p>
        </w:tc>
        <w:tc>
          <w:tcPr>
            <w:tcW w:w="1381" w:type="pct"/>
            <w:gridSpan w:val="2"/>
          </w:tcPr>
          <w:p w14:paraId="34A75F2D" w14:textId="5EC4E47F"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 xml:space="preserve">Corporate Program: SGP </w:t>
            </w:r>
            <w:r w:rsidRPr="003D3999">
              <w:rPr>
                <w:rFonts w:ascii="Times New Roman" w:hAnsi="Times New Roman"/>
                <w:color w:val="000000"/>
              </w:rPr>
              <w:fldChar w:fldCharType="begin">
                <w:ffData>
                  <w:name w:val="cprg_sgp"/>
                  <w:enabled/>
                  <w:calcOnExit w:val="0"/>
                  <w:checkBox>
                    <w:sizeAuto/>
                    <w:default w:val="0"/>
                  </w:checkBox>
                </w:ffData>
              </w:fldChar>
            </w:r>
            <w:bookmarkStart w:id="5" w:name="cprg_sgp"/>
            <w:r w:rsidRPr="003D3999">
              <w:rPr>
                <w:rFonts w:ascii="Times New Roman" w:hAnsi="Times New Roman"/>
                <w:color w:val="000000"/>
              </w:rPr>
              <w:instrText xml:space="preserve"> FORMCHECKBOX </w:instrText>
            </w:r>
            <w:r w:rsidR="00DD782B">
              <w:rPr>
                <w:rFonts w:ascii="Times New Roman" w:hAnsi="Times New Roman"/>
                <w:color w:val="000000"/>
              </w:rPr>
            </w:r>
            <w:r w:rsidR="00DD782B">
              <w:rPr>
                <w:rFonts w:ascii="Times New Roman" w:hAnsi="Times New Roman"/>
                <w:color w:val="000000"/>
              </w:rPr>
              <w:fldChar w:fldCharType="separate"/>
            </w:r>
            <w:r w:rsidRPr="003D3999">
              <w:rPr>
                <w:rFonts w:ascii="Times New Roman" w:hAnsi="Times New Roman"/>
                <w:color w:val="000000"/>
              </w:rPr>
              <w:fldChar w:fldCharType="end"/>
            </w:r>
            <w:bookmarkEnd w:id="5"/>
          </w:p>
        </w:tc>
      </w:tr>
      <w:tr w:rsidR="00853669" w:rsidRPr="003D3999" w14:paraId="60FEE053" w14:textId="77777777" w:rsidTr="00DF4933">
        <w:tc>
          <w:tcPr>
            <w:tcW w:w="1365" w:type="pct"/>
          </w:tcPr>
          <w:p w14:paraId="23CD4C6C" w14:textId="77777777"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eastAsia="Times New Roman" w:hAnsi="Times New Roman"/>
                <w:color w:val="000000"/>
              </w:rPr>
              <w:t>Name of Parent Program</w:t>
            </w:r>
          </w:p>
        </w:tc>
        <w:tc>
          <w:tcPr>
            <w:tcW w:w="1564" w:type="pct"/>
          </w:tcPr>
          <w:p w14:paraId="15F988C1" w14:textId="72EF83B9" w:rsidR="00853669" w:rsidRPr="003D3999" w:rsidRDefault="005A68B8" w:rsidP="00853669">
            <w:pPr>
              <w:spacing w:after="0" w:line="240" w:lineRule="auto"/>
              <w:rPr>
                <w:rFonts w:ascii="Times New Roman" w:eastAsia="Times New Roman" w:hAnsi="Times New Roman"/>
                <w:color w:val="000000"/>
              </w:rPr>
            </w:pPr>
            <w:bookmarkStart w:id="6" w:name="ParentProjectName"/>
            <w:r w:rsidRPr="003D3999">
              <w:rPr>
                <w:rFonts w:ascii="Times New Roman" w:hAnsi="Times New Roman"/>
                <w:color w:val="000000"/>
              </w:rPr>
              <w:t>NA</w:t>
            </w:r>
          </w:p>
        </w:tc>
        <w:tc>
          <w:tcPr>
            <w:tcW w:w="1187" w:type="pct"/>
            <w:gridSpan w:val="2"/>
          </w:tcPr>
          <w:p w14:paraId="21000C76" w14:textId="7930E27A"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color w:val="000000"/>
              </w:rPr>
              <w:t>Agency Fee ($)</w:t>
            </w:r>
          </w:p>
        </w:tc>
        <w:bookmarkEnd w:id="6"/>
        <w:tc>
          <w:tcPr>
            <w:tcW w:w="884" w:type="pct"/>
          </w:tcPr>
          <w:p w14:paraId="19EAD520" w14:textId="74081BD7" w:rsidR="00853669" w:rsidRPr="003D3999" w:rsidRDefault="00853669" w:rsidP="00853669">
            <w:pPr>
              <w:spacing w:after="0" w:line="240" w:lineRule="auto"/>
              <w:rPr>
                <w:rFonts w:ascii="Times New Roman" w:eastAsia="Times New Roman" w:hAnsi="Times New Roman"/>
                <w:color w:val="000000"/>
              </w:rPr>
            </w:pPr>
            <w:r w:rsidRPr="003D3999">
              <w:rPr>
                <w:rFonts w:ascii="Times New Roman" w:hAnsi="Times New Roman"/>
              </w:rPr>
              <w:t>82,008</w:t>
            </w:r>
          </w:p>
        </w:tc>
      </w:tr>
    </w:tbl>
    <w:p w14:paraId="2CF0B6BB" w14:textId="26B6C762" w:rsidR="00AB0BE1" w:rsidRPr="003D3999" w:rsidRDefault="00DD782B" w:rsidP="00590C89">
      <w:pPr>
        <w:numPr>
          <w:ilvl w:val="0"/>
          <w:numId w:val="3"/>
        </w:numPr>
        <w:tabs>
          <w:tab w:val="left" w:pos="360"/>
        </w:tabs>
        <w:spacing w:before="240" w:after="80" w:line="240" w:lineRule="auto"/>
        <w:rPr>
          <w:rStyle w:val="Hyperlink"/>
          <w:rFonts w:ascii="Times New Roman" w:eastAsia="Times New Roman" w:hAnsi="Times New Roman"/>
          <w:b/>
          <w:smallCaps/>
          <w:color w:val="000000"/>
          <w:u w:val="none"/>
          <w:lang w:val="x-none" w:eastAsia="x-none"/>
        </w:rPr>
      </w:pPr>
      <w:hyperlink r:id="rId10" w:history="1">
        <w:r w:rsidR="00AB0BE1" w:rsidRPr="003D3999">
          <w:rPr>
            <w:rStyle w:val="Hyperlink"/>
            <w:rFonts w:ascii="Times New Roman" w:hAnsi="Times New Roman"/>
            <w:b/>
            <w:smallCaps/>
          </w:rPr>
          <w:t xml:space="preserve">Focal </w:t>
        </w:r>
        <w:proofErr w:type="gramStart"/>
        <w:r w:rsidR="00AB0BE1" w:rsidRPr="003D3999">
          <w:rPr>
            <w:rStyle w:val="Hyperlink"/>
            <w:rFonts w:ascii="Times New Roman" w:hAnsi="Times New Roman"/>
            <w:b/>
            <w:smallCaps/>
          </w:rPr>
          <w:t>Area  Strategy</w:t>
        </w:r>
        <w:proofErr w:type="gramEnd"/>
        <w:r w:rsidR="00AB0BE1" w:rsidRPr="003D3999">
          <w:rPr>
            <w:rStyle w:val="Hyperlink"/>
            <w:rFonts w:ascii="Times New Roman" w:hAnsi="Times New Roman"/>
            <w:b/>
            <w:smallCaps/>
          </w:rPr>
          <w:t xml:space="preserve"> Framework and Other Program Strategies</w:t>
        </w:r>
      </w:hyperlink>
      <w:r w:rsidR="00AB0BE1" w:rsidRPr="003D3999">
        <w:rPr>
          <w:rFonts w:ascii="Times New Roman" w:eastAsia="Times New Roman" w:hAnsi="Times New Roman"/>
          <w:b/>
          <w:smallCaps/>
          <w:color w:val="000000"/>
          <w:vertAlign w:val="superscript"/>
          <w:lang w:val="x-none" w:eastAsia="x-none"/>
        </w:rPr>
        <w:footnoteReference w:id="2"/>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851"/>
        <w:gridCol w:w="1433"/>
        <w:gridCol w:w="1420"/>
        <w:gridCol w:w="1424"/>
      </w:tblGrid>
      <w:tr w:rsidR="00853669" w:rsidRPr="003D3999" w14:paraId="02637654" w14:textId="77777777" w:rsidTr="00C24B01">
        <w:trPr>
          <w:trHeight w:val="270"/>
          <w:jc w:val="center"/>
        </w:trPr>
        <w:tc>
          <w:tcPr>
            <w:tcW w:w="3078" w:type="pct"/>
            <w:vMerge w:val="restart"/>
            <w:shd w:val="clear" w:color="auto" w:fill="FFFFFF"/>
            <w:vAlign w:val="center"/>
          </w:tcPr>
          <w:p w14:paraId="32533F94" w14:textId="77777777" w:rsidR="00853669" w:rsidRPr="003D3999" w:rsidRDefault="00853669" w:rsidP="00553166">
            <w:pPr>
              <w:pStyle w:val="Heading3"/>
              <w:ind w:left="72"/>
              <w:jc w:val="center"/>
              <w:rPr>
                <w:bCs w:val="0"/>
                <w:iCs/>
                <w:color w:val="000000"/>
                <w:sz w:val="22"/>
                <w:szCs w:val="22"/>
              </w:rPr>
            </w:pPr>
            <w:r w:rsidRPr="003D3999">
              <w:rPr>
                <w:bCs w:val="0"/>
                <w:iCs/>
                <w:color w:val="000000"/>
                <w:sz w:val="22"/>
                <w:szCs w:val="22"/>
              </w:rPr>
              <w:t xml:space="preserve">Objectives/Programs </w:t>
            </w:r>
            <w:r w:rsidRPr="003D3999">
              <w:rPr>
                <w:b w:val="0"/>
                <w:bCs w:val="0"/>
                <w:iCs/>
                <w:color w:val="000000"/>
                <w:sz w:val="22"/>
                <w:szCs w:val="22"/>
              </w:rPr>
              <w:t>(Focal Areas, Integrated Approach Pilot, Corporate Programs)</w:t>
            </w:r>
          </w:p>
        </w:tc>
        <w:tc>
          <w:tcPr>
            <w:tcW w:w="644" w:type="pct"/>
            <w:vMerge w:val="restart"/>
            <w:shd w:val="clear" w:color="auto" w:fill="FFFFFF"/>
          </w:tcPr>
          <w:p w14:paraId="3EBAD21A" w14:textId="77777777" w:rsidR="00853669" w:rsidRPr="003D3999" w:rsidRDefault="00853669" w:rsidP="00553166">
            <w:pPr>
              <w:pStyle w:val="Heading3"/>
              <w:rPr>
                <w:bCs w:val="0"/>
                <w:iCs/>
                <w:color w:val="000000"/>
                <w:sz w:val="22"/>
                <w:szCs w:val="22"/>
              </w:rPr>
            </w:pPr>
          </w:p>
          <w:p w14:paraId="201B1846" w14:textId="77777777" w:rsidR="00853669" w:rsidRPr="003D3999" w:rsidRDefault="00853669" w:rsidP="00553166">
            <w:pPr>
              <w:pStyle w:val="Heading3"/>
              <w:rPr>
                <w:bCs w:val="0"/>
                <w:iCs/>
                <w:color w:val="000000"/>
                <w:sz w:val="22"/>
                <w:szCs w:val="22"/>
              </w:rPr>
            </w:pPr>
            <w:r w:rsidRPr="003D3999">
              <w:rPr>
                <w:bCs w:val="0"/>
                <w:iCs/>
                <w:color w:val="000000"/>
                <w:sz w:val="22"/>
                <w:szCs w:val="22"/>
              </w:rPr>
              <w:t>Trust Fund</w:t>
            </w:r>
          </w:p>
        </w:tc>
        <w:tc>
          <w:tcPr>
            <w:tcW w:w="1278" w:type="pct"/>
            <w:gridSpan w:val="2"/>
            <w:shd w:val="clear" w:color="auto" w:fill="FFFFFF"/>
            <w:vAlign w:val="center"/>
          </w:tcPr>
          <w:p w14:paraId="4A7EED53" w14:textId="77777777" w:rsidR="00853669" w:rsidRPr="003D3999" w:rsidRDefault="00853669" w:rsidP="00553166">
            <w:pPr>
              <w:pStyle w:val="Heading3"/>
              <w:jc w:val="center"/>
              <w:rPr>
                <w:bCs w:val="0"/>
                <w:iCs/>
                <w:color w:val="000000"/>
                <w:sz w:val="22"/>
                <w:szCs w:val="22"/>
              </w:rPr>
            </w:pPr>
            <w:r w:rsidRPr="003D3999">
              <w:rPr>
                <w:bCs w:val="0"/>
                <w:iCs/>
                <w:color w:val="000000"/>
                <w:sz w:val="22"/>
                <w:szCs w:val="22"/>
              </w:rPr>
              <w:t>(in $)</w:t>
            </w:r>
          </w:p>
        </w:tc>
      </w:tr>
      <w:tr w:rsidR="00853669" w:rsidRPr="003D3999" w14:paraId="0C358C74" w14:textId="77777777" w:rsidTr="00C24B01">
        <w:trPr>
          <w:trHeight w:val="405"/>
          <w:jc w:val="center"/>
        </w:trPr>
        <w:tc>
          <w:tcPr>
            <w:tcW w:w="3078" w:type="pct"/>
            <w:vMerge/>
            <w:shd w:val="clear" w:color="auto" w:fill="FFFFFF"/>
            <w:vAlign w:val="center"/>
          </w:tcPr>
          <w:p w14:paraId="3CBF1A94" w14:textId="77777777" w:rsidR="00853669" w:rsidRPr="003D3999" w:rsidRDefault="00853669" w:rsidP="00553166">
            <w:pPr>
              <w:pStyle w:val="Heading3"/>
              <w:ind w:left="72"/>
              <w:jc w:val="center"/>
              <w:rPr>
                <w:bCs w:val="0"/>
                <w:iCs/>
                <w:color w:val="000000"/>
                <w:sz w:val="22"/>
                <w:szCs w:val="22"/>
              </w:rPr>
            </w:pPr>
          </w:p>
        </w:tc>
        <w:tc>
          <w:tcPr>
            <w:tcW w:w="644" w:type="pct"/>
            <w:vMerge/>
            <w:shd w:val="clear" w:color="auto" w:fill="FFFFFF"/>
          </w:tcPr>
          <w:p w14:paraId="0A6B841A" w14:textId="77777777" w:rsidR="00853669" w:rsidRPr="003D3999" w:rsidRDefault="00853669" w:rsidP="00553166">
            <w:pPr>
              <w:pStyle w:val="Heading3"/>
              <w:rPr>
                <w:bCs w:val="0"/>
                <w:iCs/>
                <w:color w:val="000000"/>
                <w:sz w:val="22"/>
                <w:szCs w:val="22"/>
              </w:rPr>
            </w:pPr>
          </w:p>
        </w:tc>
        <w:tc>
          <w:tcPr>
            <w:tcW w:w="638" w:type="pct"/>
            <w:shd w:val="clear" w:color="auto" w:fill="FFFFFF"/>
            <w:vAlign w:val="center"/>
          </w:tcPr>
          <w:p w14:paraId="59B785E0" w14:textId="77777777" w:rsidR="00853669" w:rsidRPr="003D3999" w:rsidRDefault="00853669" w:rsidP="00553166">
            <w:pPr>
              <w:pStyle w:val="Heading3"/>
              <w:jc w:val="center"/>
              <w:rPr>
                <w:bCs w:val="0"/>
                <w:iCs/>
                <w:color w:val="000000"/>
                <w:sz w:val="22"/>
                <w:szCs w:val="22"/>
              </w:rPr>
            </w:pPr>
            <w:r w:rsidRPr="003D3999">
              <w:rPr>
                <w:bCs w:val="0"/>
                <w:iCs/>
                <w:color w:val="000000"/>
                <w:sz w:val="22"/>
                <w:szCs w:val="22"/>
              </w:rPr>
              <w:t>GEF Project Financing</w:t>
            </w:r>
          </w:p>
        </w:tc>
        <w:tc>
          <w:tcPr>
            <w:tcW w:w="640" w:type="pct"/>
            <w:shd w:val="clear" w:color="auto" w:fill="FFFFFF"/>
          </w:tcPr>
          <w:p w14:paraId="7097D78F" w14:textId="77777777" w:rsidR="00853669" w:rsidRPr="003D3999" w:rsidRDefault="00853669" w:rsidP="00553166">
            <w:pPr>
              <w:pStyle w:val="Heading3"/>
              <w:rPr>
                <w:bCs w:val="0"/>
                <w:iCs/>
                <w:color w:val="000000"/>
                <w:sz w:val="22"/>
                <w:szCs w:val="22"/>
              </w:rPr>
            </w:pPr>
            <w:r w:rsidRPr="003D3999">
              <w:rPr>
                <w:bCs w:val="0"/>
                <w:iCs/>
                <w:color w:val="000000"/>
                <w:sz w:val="22"/>
                <w:szCs w:val="22"/>
              </w:rPr>
              <w:t>Co-financing</w:t>
            </w:r>
          </w:p>
        </w:tc>
      </w:tr>
      <w:tr w:rsidR="00853669" w:rsidRPr="003D3999" w14:paraId="1696710E" w14:textId="77777777" w:rsidTr="00C24B01">
        <w:trPr>
          <w:trHeight w:val="242"/>
          <w:jc w:val="center"/>
        </w:trPr>
        <w:tc>
          <w:tcPr>
            <w:tcW w:w="3078" w:type="pct"/>
            <w:shd w:val="clear" w:color="auto" w:fill="FFFFFF"/>
          </w:tcPr>
          <w:p w14:paraId="7D59E939" w14:textId="77777777" w:rsidR="00853669" w:rsidRPr="003D3999" w:rsidRDefault="00853669" w:rsidP="00553166">
            <w:pPr>
              <w:spacing w:after="0" w:line="240" w:lineRule="auto"/>
              <w:rPr>
                <w:rFonts w:ascii="Times New Roman" w:hAnsi="Times New Roman"/>
                <w:color w:val="000000"/>
              </w:rPr>
            </w:pPr>
            <w:r w:rsidRPr="003D3999">
              <w:rPr>
                <w:rFonts w:ascii="Times New Roman" w:hAnsi="Times New Roman"/>
                <w:b/>
                <w:bCs/>
                <w:color w:val="000000"/>
              </w:rPr>
              <w:t>CCM-1:</w:t>
            </w:r>
            <w:r w:rsidRPr="003D3999">
              <w:rPr>
                <w:rFonts w:ascii="Times New Roman" w:hAnsi="Times New Roman"/>
                <w:color w:val="000000"/>
              </w:rPr>
              <w:t xml:space="preserve"> Technology Transfer, and Supportive Policies and Strategies</w:t>
            </w:r>
          </w:p>
          <w:p w14:paraId="7D551A8D" w14:textId="77777777" w:rsidR="00853669" w:rsidRPr="003D3999" w:rsidRDefault="00853669" w:rsidP="00553166">
            <w:pPr>
              <w:spacing w:after="0" w:line="240" w:lineRule="auto"/>
              <w:rPr>
                <w:rFonts w:ascii="Times New Roman" w:hAnsi="Times New Roman"/>
                <w:b/>
                <w:bCs/>
                <w:color w:val="000000"/>
              </w:rPr>
            </w:pPr>
            <w:r w:rsidRPr="003D3999">
              <w:rPr>
                <w:rFonts w:ascii="Times New Roman" w:hAnsi="Times New Roman"/>
                <w:b/>
                <w:bCs/>
                <w:color w:val="000000"/>
              </w:rPr>
              <w:t>Program 1</w:t>
            </w:r>
            <w:r w:rsidRPr="003D3999">
              <w:rPr>
                <w:rFonts w:ascii="Times New Roman" w:hAnsi="Times New Roman"/>
                <w:color w:val="000000"/>
              </w:rPr>
              <w:t>: Promote timely development, demonstration and financing of low-carbon technologies and mitigation options</w:t>
            </w:r>
          </w:p>
        </w:tc>
        <w:tc>
          <w:tcPr>
            <w:tcW w:w="644" w:type="pct"/>
            <w:shd w:val="clear" w:color="auto" w:fill="FFFFFF"/>
            <w:vAlign w:val="center"/>
          </w:tcPr>
          <w:p w14:paraId="44E89453" w14:textId="77777777" w:rsidR="00853669" w:rsidRPr="003D3999" w:rsidRDefault="00853669" w:rsidP="00553166">
            <w:pPr>
              <w:spacing w:after="0" w:line="240" w:lineRule="auto"/>
              <w:jc w:val="center"/>
              <w:rPr>
                <w:rFonts w:ascii="Times New Roman" w:hAnsi="Times New Roman"/>
                <w:color w:val="000000"/>
              </w:rPr>
            </w:pPr>
            <w:r w:rsidRPr="003D3999">
              <w:rPr>
                <w:rFonts w:ascii="Times New Roman" w:hAnsi="Times New Roman"/>
                <w:color w:val="000000"/>
              </w:rPr>
              <w:t>GEFTF</w:t>
            </w:r>
          </w:p>
        </w:tc>
        <w:tc>
          <w:tcPr>
            <w:tcW w:w="638" w:type="pct"/>
            <w:shd w:val="clear" w:color="auto" w:fill="FFFFFF"/>
            <w:vAlign w:val="center"/>
          </w:tcPr>
          <w:p w14:paraId="298F0CCB" w14:textId="77777777" w:rsidR="00853669" w:rsidRPr="003D3999" w:rsidRDefault="00853669" w:rsidP="00553166">
            <w:pPr>
              <w:spacing w:after="0" w:line="240" w:lineRule="auto"/>
              <w:jc w:val="center"/>
              <w:rPr>
                <w:rFonts w:ascii="Times New Roman" w:hAnsi="Times New Roman"/>
                <w:color w:val="000000"/>
              </w:rPr>
            </w:pPr>
            <w:r w:rsidRPr="003D3999">
              <w:rPr>
                <w:rFonts w:ascii="Times New Roman" w:hAnsi="Times New Roman"/>
                <w:color w:val="000000"/>
              </w:rPr>
              <w:t>863,242</w:t>
            </w:r>
          </w:p>
        </w:tc>
        <w:tc>
          <w:tcPr>
            <w:tcW w:w="640" w:type="pct"/>
            <w:shd w:val="clear" w:color="auto" w:fill="FFFFFF"/>
            <w:vAlign w:val="center"/>
          </w:tcPr>
          <w:p w14:paraId="6FEA9D03" w14:textId="5C04E911" w:rsidR="00853669" w:rsidRPr="003D3999" w:rsidRDefault="00853669" w:rsidP="00553166">
            <w:pPr>
              <w:spacing w:after="0" w:line="240" w:lineRule="auto"/>
              <w:jc w:val="center"/>
              <w:rPr>
                <w:rFonts w:ascii="Times New Roman" w:hAnsi="Times New Roman"/>
                <w:color w:val="000000"/>
              </w:rPr>
            </w:pPr>
            <w:r w:rsidRPr="003D3999">
              <w:rPr>
                <w:rFonts w:ascii="Times New Roman" w:hAnsi="Times New Roman"/>
                <w:color w:val="000000"/>
              </w:rPr>
              <w:t>6,800,000</w:t>
            </w:r>
          </w:p>
        </w:tc>
      </w:tr>
      <w:tr w:rsidR="00853669" w:rsidRPr="003D3999" w14:paraId="6AA3BDD7" w14:textId="77777777" w:rsidTr="00C24B01">
        <w:trPr>
          <w:jc w:val="center"/>
        </w:trPr>
        <w:tc>
          <w:tcPr>
            <w:tcW w:w="3078" w:type="pct"/>
            <w:tcBorders>
              <w:top w:val="double" w:sz="4" w:space="0" w:color="auto"/>
              <w:bottom w:val="double" w:sz="4" w:space="0" w:color="auto"/>
            </w:tcBorders>
            <w:shd w:val="clear" w:color="auto" w:fill="FFFFFF"/>
          </w:tcPr>
          <w:p w14:paraId="247BEE65" w14:textId="77777777" w:rsidR="00853669" w:rsidRPr="003D3999" w:rsidRDefault="00853669" w:rsidP="00553166">
            <w:pPr>
              <w:spacing w:after="0" w:line="240" w:lineRule="auto"/>
              <w:jc w:val="right"/>
              <w:rPr>
                <w:rFonts w:ascii="Times New Roman" w:hAnsi="Times New Roman"/>
                <w:b/>
                <w:color w:val="000000"/>
              </w:rPr>
            </w:pPr>
            <w:r w:rsidRPr="003D3999">
              <w:rPr>
                <w:rFonts w:ascii="Times New Roman" w:hAnsi="Times New Roman"/>
                <w:b/>
                <w:color w:val="000000"/>
              </w:rPr>
              <w:t>Total Project Cost</w:t>
            </w:r>
          </w:p>
        </w:tc>
        <w:tc>
          <w:tcPr>
            <w:tcW w:w="644" w:type="pct"/>
            <w:tcBorders>
              <w:top w:val="double" w:sz="4" w:space="0" w:color="auto"/>
              <w:bottom w:val="double" w:sz="4" w:space="0" w:color="auto"/>
            </w:tcBorders>
            <w:shd w:val="clear" w:color="auto" w:fill="FFFFFF"/>
          </w:tcPr>
          <w:p w14:paraId="41755708" w14:textId="77777777" w:rsidR="00853669" w:rsidRPr="003D3999" w:rsidRDefault="00853669" w:rsidP="00553166">
            <w:pPr>
              <w:spacing w:after="0" w:line="240" w:lineRule="auto"/>
              <w:jc w:val="right"/>
              <w:rPr>
                <w:rFonts w:ascii="Times New Roman" w:hAnsi="Times New Roman"/>
                <w:b/>
                <w:color w:val="000000"/>
              </w:rPr>
            </w:pPr>
          </w:p>
        </w:tc>
        <w:tc>
          <w:tcPr>
            <w:tcW w:w="638" w:type="pct"/>
            <w:tcBorders>
              <w:top w:val="double" w:sz="4" w:space="0" w:color="auto"/>
              <w:bottom w:val="double" w:sz="4" w:space="0" w:color="auto"/>
            </w:tcBorders>
            <w:shd w:val="clear" w:color="auto" w:fill="FFFFFF"/>
            <w:vAlign w:val="center"/>
          </w:tcPr>
          <w:p w14:paraId="4D98AC8A" w14:textId="77777777" w:rsidR="00853669" w:rsidRPr="003D3999" w:rsidRDefault="00853669" w:rsidP="00553166">
            <w:pPr>
              <w:spacing w:after="0" w:line="240" w:lineRule="auto"/>
              <w:jc w:val="center"/>
              <w:rPr>
                <w:rFonts w:ascii="Times New Roman" w:hAnsi="Times New Roman"/>
                <w:b/>
                <w:bCs/>
                <w:color w:val="000000"/>
              </w:rPr>
            </w:pPr>
            <w:r w:rsidRPr="003D3999">
              <w:rPr>
                <w:rFonts w:ascii="Times New Roman" w:hAnsi="Times New Roman"/>
                <w:b/>
                <w:bCs/>
                <w:color w:val="000000"/>
              </w:rPr>
              <w:t>863,242</w:t>
            </w:r>
          </w:p>
        </w:tc>
        <w:tc>
          <w:tcPr>
            <w:tcW w:w="640" w:type="pct"/>
            <w:tcBorders>
              <w:top w:val="double" w:sz="4" w:space="0" w:color="auto"/>
              <w:bottom w:val="double" w:sz="4" w:space="0" w:color="auto"/>
            </w:tcBorders>
            <w:shd w:val="clear" w:color="auto" w:fill="FFFFFF"/>
            <w:vAlign w:val="center"/>
          </w:tcPr>
          <w:p w14:paraId="752013C7" w14:textId="4B8D801E" w:rsidR="00853669" w:rsidRPr="003D3999" w:rsidRDefault="00853669" w:rsidP="00553166">
            <w:pPr>
              <w:spacing w:after="0" w:line="240" w:lineRule="auto"/>
              <w:jc w:val="center"/>
              <w:rPr>
                <w:rFonts w:ascii="Times New Roman" w:hAnsi="Times New Roman"/>
                <w:b/>
                <w:bCs/>
                <w:color w:val="000000"/>
              </w:rPr>
            </w:pPr>
            <w:r w:rsidRPr="003D3999">
              <w:rPr>
                <w:rFonts w:ascii="Times New Roman" w:hAnsi="Times New Roman"/>
                <w:b/>
                <w:bCs/>
                <w:color w:val="000000"/>
              </w:rPr>
              <w:t>6,800,000</w:t>
            </w:r>
          </w:p>
        </w:tc>
      </w:tr>
    </w:tbl>
    <w:p w14:paraId="44C5B9B0" w14:textId="77777777" w:rsidR="005346AD" w:rsidRPr="003D3999" w:rsidRDefault="00AB0BE1" w:rsidP="00590C89">
      <w:pPr>
        <w:numPr>
          <w:ilvl w:val="0"/>
          <w:numId w:val="3"/>
        </w:numPr>
        <w:tabs>
          <w:tab w:val="left" w:pos="360"/>
        </w:tabs>
        <w:spacing w:before="240" w:after="80" w:line="240" w:lineRule="auto"/>
        <w:rPr>
          <w:rFonts w:ascii="Times New Roman" w:eastAsia="Times New Roman" w:hAnsi="Times New Roman"/>
          <w:b/>
          <w:smallCaps/>
          <w:color w:val="000000"/>
          <w:lang w:val="x-none" w:eastAsia="x-none"/>
        </w:rPr>
      </w:pPr>
      <w:r w:rsidRPr="003D3999">
        <w:rPr>
          <w:rFonts w:ascii="Times New Roman" w:hAnsi="Times New Roman"/>
          <w:b/>
          <w:smallCaps/>
          <w:color w:val="000000"/>
        </w:rPr>
        <w:t>Project description summary</w:t>
      </w:r>
      <w:r w:rsidRPr="003D3999">
        <w:rPr>
          <w:rFonts w:ascii="Times New Roman" w:hAnsi="Times New Roman"/>
          <w:b/>
          <w:smallCaps/>
          <w:color w:val="000000"/>
          <w:lang w:eastAsia="zh-CN"/>
        </w:rPr>
        <w:t xml:space="preserve"> </w:t>
      </w:r>
    </w:p>
    <w:tbl>
      <w:tblPr>
        <w:tblW w:w="55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56"/>
        <w:gridCol w:w="772"/>
        <w:gridCol w:w="1697"/>
        <w:gridCol w:w="3837"/>
        <w:gridCol w:w="865"/>
        <w:gridCol w:w="1164"/>
        <w:gridCol w:w="1199"/>
      </w:tblGrid>
      <w:tr w:rsidR="002F5DD7" w:rsidRPr="003D3999" w14:paraId="32CD4397" w14:textId="77777777" w:rsidTr="00C24B01">
        <w:trPr>
          <w:trHeight w:val="260"/>
          <w:jc w:val="center"/>
        </w:trPr>
        <w:tc>
          <w:tcPr>
            <w:tcW w:w="5000" w:type="pct"/>
            <w:gridSpan w:val="7"/>
            <w:shd w:val="clear" w:color="auto" w:fill="FFFFFF"/>
            <w:vAlign w:val="center"/>
          </w:tcPr>
          <w:p w14:paraId="12506F5F" w14:textId="13990939" w:rsidR="002F5DD7" w:rsidRPr="003D3999" w:rsidRDefault="002F5DD7" w:rsidP="00C24B01">
            <w:pPr>
              <w:pStyle w:val="Heading3"/>
              <w:rPr>
                <w:color w:val="000000"/>
                <w:sz w:val="22"/>
                <w:szCs w:val="22"/>
              </w:rPr>
            </w:pPr>
            <w:r w:rsidRPr="003D3999">
              <w:rPr>
                <w:bCs w:val="0"/>
                <w:iCs/>
                <w:color w:val="000000"/>
                <w:sz w:val="22"/>
                <w:szCs w:val="22"/>
              </w:rPr>
              <w:t xml:space="preserve">Project Objective:  </w:t>
            </w:r>
            <w:r w:rsidRPr="003D3999">
              <w:rPr>
                <w:sz w:val="22"/>
                <w:szCs w:val="22"/>
              </w:rPr>
              <w:t xml:space="preserve">Unlocking private sector investment in the </w:t>
            </w:r>
            <w:r w:rsidR="00B47DFB">
              <w:rPr>
                <w:sz w:val="22"/>
                <w:szCs w:val="22"/>
                <w:lang w:val="en-US"/>
              </w:rPr>
              <w:t xml:space="preserve">sustainable </w:t>
            </w:r>
            <w:r w:rsidRPr="003D3999">
              <w:rPr>
                <w:sz w:val="22"/>
                <w:szCs w:val="22"/>
              </w:rPr>
              <w:t>off-grid sector (solar based mini-grids and SHS) for increased access to reliable and affordable electricity to peri urban and rural areas of Djibouti</w:t>
            </w:r>
            <w:r w:rsidRPr="003D3999">
              <w:rPr>
                <w:color w:val="000000"/>
                <w:sz w:val="22"/>
                <w:szCs w:val="22"/>
              </w:rPr>
              <w:t xml:space="preserve"> </w:t>
            </w:r>
          </w:p>
        </w:tc>
      </w:tr>
      <w:tr w:rsidR="002F5DD7" w:rsidRPr="003D3999" w14:paraId="3875E649" w14:textId="77777777" w:rsidTr="009320FC">
        <w:trPr>
          <w:trHeight w:val="285"/>
          <w:jc w:val="center"/>
        </w:trPr>
        <w:tc>
          <w:tcPr>
            <w:tcW w:w="922" w:type="pct"/>
            <w:vMerge w:val="restart"/>
            <w:shd w:val="clear" w:color="auto" w:fill="FFFFFF"/>
            <w:vAlign w:val="center"/>
          </w:tcPr>
          <w:p w14:paraId="07A6B48D" w14:textId="77777777" w:rsidR="002F5DD7" w:rsidRPr="003D3999" w:rsidRDefault="002F5DD7" w:rsidP="00C24B01">
            <w:pPr>
              <w:pStyle w:val="Heading3"/>
              <w:ind w:left="72"/>
              <w:rPr>
                <w:bCs w:val="0"/>
                <w:iCs/>
                <w:color w:val="000000"/>
                <w:sz w:val="22"/>
                <w:szCs w:val="22"/>
              </w:rPr>
            </w:pPr>
            <w:r w:rsidRPr="003D3999">
              <w:rPr>
                <w:bCs w:val="0"/>
                <w:iCs/>
                <w:color w:val="000000"/>
                <w:sz w:val="22"/>
                <w:szCs w:val="22"/>
              </w:rPr>
              <w:t>Project Components</w:t>
            </w:r>
          </w:p>
        </w:tc>
        <w:tc>
          <w:tcPr>
            <w:tcW w:w="330" w:type="pct"/>
            <w:vMerge w:val="restart"/>
            <w:shd w:val="clear" w:color="auto" w:fill="FFFFFF"/>
            <w:vAlign w:val="center"/>
          </w:tcPr>
          <w:p w14:paraId="21693DA5" w14:textId="77777777" w:rsidR="002F5DD7" w:rsidRPr="003D3999" w:rsidRDefault="002F5DD7" w:rsidP="00C24B01">
            <w:pPr>
              <w:pStyle w:val="Heading3"/>
              <w:ind w:left="72"/>
              <w:rPr>
                <w:bCs w:val="0"/>
                <w:iCs/>
                <w:color w:val="000000"/>
                <w:sz w:val="22"/>
                <w:szCs w:val="22"/>
              </w:rPr>
            </w:pPr>
            <w:r w:rsidRPr="003D3999">
              <w:rPr>
                <w:bCs w:val="0"/>
                <w:iCs/>
                <w:color w:val="000000"/>
                <w:sz w:val="22"/>
                <w:szCs w:val="22"/>
              </w:rPr>
              <w:t>Financing Type</w:t>
            </w:r>
            <w:r w:rsidRPr="003D3999">
              <w:rPr>
                <w:rStyle w:val="FootnoteReference"/>
                <w:rFonts w:eastAsiaTheme="majorEastAsia"/>
                <w:bCs w:val="0"/>
                <w:iCs/>
                <w:color w:val="000000"/>
                <w:sz w:val="22"/>
                <w:szCs w:val="22"/>
              </w:rPr>
              <w:footnoteReference w:id="3"/>
            </w:r>
          </w:p>
        </w:tc>
        <w:tc>
          <w:tcPr>
            <w:tcW w:w="726" w:type="pct"/>
            <w:vMerge w:val="restart"/>
            <w:shd w:val="clear" w:color="auto" w:fill="FFFFFF"/>
            <w:vAlign w:val="center"/>
          </w:tcPr>
          <w:p w14:paraId="5D6EB42A" w14:textId="77777777" w:rsidR="002F5DD7" w:rsidRPr="003D3999" w:rsidRDefault="002F5DD7" w:rsidP="00C24B01">
            <w:pPr>
              <w:pStyle w:val="Heading3"/>
              <w:jc w:val="center"/>
              <w:rPr>
                <w:bCs w:val="0"/>
                <w:iCs/>
                <w:color w:val="000000"/>
                <w:sz w:val="22"/>
                <w:szCs w:val="22"/>
              </w:rPr>
            </w:pPr>
            <w:r w:rsidRPr="003D3999">
              <w:rPr>
                <w:bCs w:val="0"/>
                <w:iCs/>
                <w:color w:val="000000"/>
                <w:sz w:val="22"/>
                <w:szCs w:val="22"/>
              </w:rPr>
              <w:t>Project Outcomes</w:t>
            </w:r>
          </w:p>
        </w:tc>
        <w:tc>
          <w:tcPr>
            <w:tcW w:w="1641" w:type="pct"/>
            <w:vMerge w:val="restart"/>
            <w:shd w:val="clear" w:color="auto" w:fill="FFFFFF"/>
            <w:vAlign w:val="center"/>
          </w:tcPr>
          <w:p w14:paraId="7B028533" w14:textId="77777777" w:rsidR="002F5DD7" w:rsidRPr="003D3999" w:rsidRDefault="002F5DD7" w:rsidP="00C24B01">
            <w:pPr>
              <w:pStyle w:val="Heading3"/>
              <w:jc w:val="center"/>
              <w:rPr>
                <w:bCs w:val="0"/>
                <w:iCs/>
                <w:color w:val="000000"/>
                <w:sz w:val="22"/>
                <w:szCs w:val="22"/>
              </w:rPr>
            </w:pPr>
            <w:r w:rsidRPr="003D3999">
              <w:rPr>
                <w:bCs w:val="0"/>
                <w:iCs/>
                <w:color w:val="000000"/>
                <w:sz w:val="22"/>
                <w:szCs w:val="22"/>
              </w:rPr>
              <w:t>Project Outputs</w:t>
            </w:r>
          </w:p>
        </w:tc>
        <w:tc>
          <w:tcPr>
            <w:tcW w:w="370" w:type="pct"/>
            <w:vMerge w:val="restart"/>
            <w:shd w:val="clear" w:color="auto" w:fill="FFFFFF"/>
            <w:vAlign w:val="center"/>
          </w:tcPr>
          <w:p w14:paraId="2ABCDC7B" w14:textId="77777777" w:rsidR="002F5DD7" w:rsidRPr="003D3999" w:rsidRDefault="002F5DD7" w:rsidP="00C24B01">
            <w:pPr>
              <w:pStyle w:val="Heading3"/>
              <w:rPr>
                <w:bCs w:val="0"/>
                <w:iCs/>
                <w:color w:val="000000"/>
                <w:sz w:val="22"/>
                <w:szCs w:val="22"/>
              </w:rPr>
            </w:pPr>
            <w:r w:rsidRPr="003D3999">
              <w:rPr>
                <w:bCs w:val="0"/>
                <w:iCs/>
                <w:color w:val="000000"/>
                <w:sz w:val="22"/>
                <w:szCs w:val="22"/>
              </w:rPr>
              <w:t>Trust Fund</w:t>
            </w:r>
          </w:p>
        </w:tc>
        <w:tc>
          <w:tcPr>
            <w:tcW w:w="1011" w:type="pct"/>
            <w:gridSpan w:val="2"/>
            <w:shd w:val="clear" w:color="auto" w:fill="FFFFFF"/>
            <w:vAlign w:val="center"/>
          </w:tcPr>
          <w:p w14:paraId="2A632457" w14:textId="77777777" w:rsidR="002F5DD7" w:rsidRPr="003D3999" w:rsidRDefault="002F5DD7" w:rsidP="00C24B01">
            <w:pPr>
              <w:pStyle w:val="Heading3"/>
              <w:jc w:val="center"/>
              <w:rPr>
                <w:bCs w:val="0"/>
                <w:iCs/>
                <w:color w:val="000000"/>
                <w:sz w:val="22"/>
                <w:szCs w:val="22"/>
              </w:rPr>
            </w:pPr>
            <w:r w:rsidRPr="003D3999">
              <w:rPr>
                <w:bCs w:val="0"/>
                <w:iCs/>
                <w:color w:val="000000"/>
                <w:sz w:val="22"/>
                <w:szCs w:val="22"/>
              </w:rPr>
              <w:t>(in $)</w:t>
            </w:r>
          </w:p>
        </w:tc>
      </w:tr>
      <w:tr w:rsidR="002F5DD7" w:rsidRPr="003D3999" w14:paraId="0C792AFE" w14:textId="77777777" w:rsidTr="009320FC">
        <w:trPr>
          <w:trHeight w:val="212"/>
          <w:jc w:val="center"/>
        </w:trPr>
        <w:tc>
          <w:tcPr>
            <w:tcW w:w="922" w:type="pct"/>
            <w:vMerge/>
            <w:shd w:val="clear" w:color="auto" w:fill="FFFFFF"/>
            <w:vAlign w:val="center"/>
          </w:tcPr>
          <w:p w14:paraId="1E105FB4" w14:textId="77777777" w:rsidR="002F5DD7" w:rsidRPr="003D3999" w:rsidRDefault="002F5DD7" w:rsidP="00C24B01">
            <w:pPr>
              <w:pStyle w:val="Heading3"/>
              <w:ind w:left="72"/>
              <w:rPr>
                <w:bCs w:val="0"/>
                <w:iCs/>
                <w:color w:val="000000"/>
                <w:sz w:val="22"/>
                <w:szCs w:val="22"/>
              </w:rPr>
            </w:pPr>
          </w:p>
        </w:tc>
        <w:tc>
          <w:tcPr>
            <w:tcW w:w="330" w:type="pct"/>
            <w:vMerge/>
            <w:shd w:val="clear" w:color="auto" w:fill="FFFFFF"/>
            <w:vAlign w:val="center"/>
          </w:tcPr>
          <w:p w14:paraId="7534466B" w14:textId="77777777" w:rsidR="002F5DD7" w:rsidRPr="003D3999" w:rsidRDefault="002F5DD7" w:rsidP="00C24B01">
            <w:pPr>
              <w:pStyle w:val="Heading3"/>
              <w:ind w:left="72"/>
              <w:rPr>
                <w:bCs w:val="0"/>
                <w:iCs/>
                <w:color w:val="000000"/>
                <w:sz w:val="22"/>
                <w:szCs w:val="22"/>
              </w:rPr>
            </w:pPr>
          </w:p>
        </w:tc>
        <w:tc>
          <w:tcPr>
            <w:tcW w:w="726" w:type="pct"/>
            <w:vMerge/>
            <w:shd w:val="clear" w:color="auto" w:fill="FFFFFF"/>
            <w:vAlign w:val="center"/>
          </w:tcPr>
          <w:p w14:paraId="717E6264" w14:textId="77777777" w:rsidR="002F5DD7" w:rsidRPr="003D3999" w:rsidRDefault="002F5DD7" w:rsidP="00C24B01">
            <w:pPr>
              <w:pStyle w:val="Heading3"/>
              <w:jc w:val="center"/>
              <w:rPr>
                <w:bCs w:val="0"/>
                <w:iCs/>
                <w:color w:val="000000"/>
                <w:sz w:val="22"/>
                <w:szCs w:val="22"/>
              </w:rPr>
            </w:pPr>
          </w:p>
        </w:tc>
        <w:tc>
          <w:tcPr>
            <w:tcW w:w="1641" w:type="pct"/>
            <w:vMerge/>
            <w:shd w:val="clear" w:color="auto" w:fill="FFFFFF"/>
            <w:vAlign w:val="center"/>
          </w:tcPr>
          <w:p w14:paraId="18918959" w14:textId="77777777" w:rsidR="002F5DD7" w:rsidRPr="003D3999" w:rsidRDefault="002F5DD7" w:rsidP="00C24B01">
            <w:pPr>
              <w:pStyle w:val="Heading3"/>
              <w:jc w:val="center"/>
              <w:rPr>
                <w:bCs w:val="0"/>
                <w:iCs/>
                <w:color w:val="000000"/>
                <w:sz w:val="22"/>
                <w:szCs w:val="22"/>
              </w:rPr>
            </w:pPr>
          </w:p>
        </w:tc>
        <w:tc>
          <w:tcPr>
            <w:tcW w:w="370" w:type="pct"/>
            <w:vMerge/>
            <w:shd w:val="clear" w:color="auto" w:fill="FFFFFF"/>
          </w:tcPr>
          <w:p w14:paraId="224EC7EB" w14:textId="77777777" w:rsidR="002F5DD7" w:rsidRPr="003D3999" w:rsidRDefault="002F5DD7" w:rsidP="00C24B01">
            <w:pPr>
              <w:pStyle w:val="Heading3"/>
              <w:rPr>
                <w:bCs w:val="0"/>
                <w:iCs/>
                <w:color w:val="000000"/>
                <w:sz w:val="22"/>
                <w:szCs w:val="22"/>
              </w:rPr>
            </w:pPr>
          </w:p>
        </w:tc>
        <w:tc>
          <w:tcPr>
            <w:tcW w:w="498" w:type="pct"/>
            <w:shd w:val="clear" w:color="auto" w:fill="FFFFFF"/>
            <w:vAlign w:val="center"/>
          </w:tcPr>
          <w:p w14:paraId="435838C5" w14:textId="77777777" w:rsidR="002F5DD7" w:rsidRPr="003D3999" w:rsidRDefault="002F5DD7" w:rsidP="00C24B01">
            <w:pPr>
              <w:pStyle w:val="Heading3"/>
              <w:jc w:val="center"/>
              <w:rPr>
                <w:bCs w:val="0"/>
                <w:iCs/>
                <w:color w:val="000000"/>
                <w:sz w:val="22"/>
                <w:szCs w:val="22"/>
              </w:rPr>
            </w:pPr>
            <w:r w:rsidRPr="003D3999">
              <w:rPr>
                <w:bCs w:val="0"/>
                <w:iCs/>
                <w:color w:val="000000"/>
                <w:sz w:val="22"/>
                <w:szCs w:val="22"/>
              </w:rPr>
              <w:t>GEF Project Financing</w:t>
            </w:r>
          </w:p>
        </w:tc>
        <w:tc>
          <w:tcPr>
            <w:tcW w:w="513" w:type="pct"/>
            <w:shd w:val="clear" w:color="auto" w:fill="FFFFFF"/>
          </w:tcPr>
          <w:p w14:paraId="2A86B276" w14:textId="77777777" w:rsidR="002F5DD7" w:rsidRPr="003D3999" w:rsidRDefault="002F5DD7" w:rsidP="00C24B01">
            <w:pPr>
              <w:pStyle w:val="Heading3"/>
              <w:rPr>
                <w:bCs w:val="0"/>
                <w:iCs/>
                <w:color w:val="000000"/>
                <w:sz w:val="22"/>
                <w:szCs w:val="22"/>
              </w:rPr>
            </w:pPr>
            <w:r w:rsidRPr="003D3999">
              <w:rPr>
                <w:bCs w:val="0"/>
                <w:iCs/>
                <w:color w:val="000000"/>
                <w:sz w:val="22"/>
                <w:szCs w:val="22"/>
              </w:rPr>
              <w:t>Co-financing</w:t>
            </w:r>
          </w:p>
        </w:tc>
      </w:tr>
      <w:tr w:rsidR="002F5DD7" w:rsidRPr="003D3999" w14:paraId="3E6044E0" w14:textId="77777777" w:rsidTr="009320FC">
        <w:trPr>
          <w:jc w:val="center"/>
        </w:trPr>
        <w:tc>
          <w:tcPr>
            <w:tcW w:w="922" w:type="pct"/>
            <w:shd w:val="clear" w:color="auto" w:fill="FFFFFF"/>
          </w:tcPr>
          <w:p w14:paraId="1F7308C0" w14:textId="7954131A" w:rsidR="002F5DD7" w:rsidRPr="003D3999" w:rsidRDefault="002F5DD7" w:rsidP="00C24B01">
            <w:pPr>
              <w:rPr>
                <w:rFonts w:ascii="Times New Roman" w:hAnsi="Times New Roman"/>
                <w:color w:val="000000"/>
              </w:rPr>
            </w:pPr>
            <w:r w:rsidRPr="003D3999">
              <w:rPr>
                <w:rFonts w:ascii="Times New Roman" w:hAnsi="Times New Roman"/>
                <w:color w:val="000000"/>
              </w:rPr>
              <w:t xml:space="preserve">1. </w:t>
            </w:r>
            <w:r w:rsidR="006F7614" w:rsidRPr="003D3999">
              <w:rPr>
                <w:rFonts w:ascii="Times New Roman" w:hAnsi="Times New Roman"/>
              </w:rPr>
              <w:t>Policy and financial instruments, Capacity building, and knowledge management and incentive scheme for sustainable off-grid technologies and delivery models</w:t>
            </w:r>
            <w:r w:rsidR="006F7614" w:rsidRPr="003D3999" w:rsidDel="006F7614">
              <w:rPr>
                <w:rFonts w:ascii="Times New Roman" w:hAnsi="Times New Roman"/>
              </w:rPr>
              <w:t xml:space="preserve"> </w:t>
            </w:r>
          </w:p>
        </w:tc>
        <w:tc>
          <w:tcPr>
            <w:tcW w:w="330" w:type="pct"/>
            <w:shd w:val="clear" w:color="auto" w:fill="FFFFFF"/>
          </w:tcPr>
          <w:p w14:paraId="1B236340" w14:textId="77777777" w:rsidR="002F5DD7" w:rsidRPr="003D3999" w:rsidRDefault="002F5DD7" w:rsidP="00C24B01">
            <w:pPr>
              <w:jc w:val="center"/>
              <w:rPr>
                <w:rFonts w:ascii="Times New Roman" w:hAnsi="Times New Roman"/>
                <w:color w:val="000000"/>
              </w:rPr>
            </w:pPr>
            <w:r w:rsidRPr="003D3999">
              <w:rPr>
                <w:rFonts w:ascii="Times New Roman" w:hAnsi="Times New Roman"/>
                <w:color w:val="000000"/>
              </w:rPr>
              <w:t>TA</w:t>
            </w:r>
          </w:p>
        </w:tc>
        <w:tc>
          <w:tcPr>
            <w:tcW w:w="726" w:type="pct"/>
            <w:shd w:val="clear" w:color="auto" w:fill="FFFFFF"/>
          </w:tcPr>
          <w:p w14:paraId="35ADE735" w14:textId="5396A336" w:rsidR="002F5DD7" w:rsidRPr="003D3999" w:rsidRDefault="00EC2BB7" w:rsidP="00517CFD">
            <w:pPr>
              <w:rPr>
                <w:rFonts w:ascii="Times New Roman" w:hAnsi="Times New Roman"/>
                <w:color w:val="000000"/>
              </w:rPr>
            </w:pPr>
            <w:r w:rsidRPr="003D3999">
              <w:rPr>
                <w:rFonts w:ascii="Times New Roman" w:hAnsi="Times New Roman"/>
                <w:color w:val="000000"/>
              </w:rPr>
              <w:t>A clear and simple institutional setting and arrangements to streamline off-grid electrification</w:t>
            </w:r>
          </w:p>
        </w:tc>
        <w:tc>
          <w:tcPr>
            <w:tcW w:w="1641" w:type="pct"/>
            <w:shd w:val="clear" w:color="auto" w:fill="FFFFFF"/>
          </w:tcPr>
          <w:p w14:paraId="6AB89E2C" w14:textId="7A46060B" w:rsidR="002F5DD7" w:rsidRDefault="00DF4DBC" w:rsidP="00590C89">
            <w:pPr>
              <w:numPr>
                <w:ilvl w:val="0"/>
                <w:numId w:val="6"/>
              </w:numPr>
              <w:spacing w:after="0" w:line="240" w:lineRule="auto"/>
              <w:ind w:left="324" w:hanging="207"/>
              <w:rPr>
                <w:rFonts w:ascii="Times New Roman" w:hAnsi="Times New Roman"/>
              </w:rPr>
            </w:pPr>
            <w:r w:rsidRPr="00F245CA">
              <w:rPr>
                <w:rFonts w:ascii="Times New Roman" w:hAnsi="Times New Roman"/>
                <w:highlight w:val="yellow"/>
              </w:rPr>
              <w:t>Comprehensive</w:t>
            </w:r>
            <w:r w:rsidR="006F7614" w:rsidRPr="003D3999">
              <w:rPr>
                <w:rFonts w:ascii="Times New Roman" w:hAnsi="Times New Roman"/>
              </w:rPr>
              <w:t xml:space="preserve"> but simplified regulatory framework to unlock the off-grid market</w:t>
            </w:r>
            <w:r w:rsidR="002F5DD7" w:rsidRPr="003D3999">
              <w:rPr>
                <w:rFonts w:ascii="Times New Roman" w:hAnsi="Times New Roman"/>
              </w:rPr>
              <w:t xml:space="preserve">. </w:t>
            </w:r>
          </w:p>
          <w:p w14:paraId="6D6F662E" w14:textId="77777777" w:rsidR="009320FC" w:rsidRPr="003D3999" w:rsidRDefault="009320FC" w:rsidP="009320FC">
            <w:pPr>
              <w:spacing w:after="0" w:line="240" w:lineRule="auto"/>
              <w:ind w:left="324"/>
              <w:rPr>
                <w:rFonts w:ascii="Times New Roman" w:hAnsi="Times New Roman"/>
              </w:rPr>
            </w:pPr>
          </w:p>
          <w:p w14:paraId="268BB4D9" w14:textId="12AD9664" w:rsidR="009320FC" w:rsidRPr="009320FC" w:rsidRDefault="008F058D" w:rsidP="009320FC">
            <w:pPr>
              <w:numPr>
                <w:ilvl w:val="0"/>
                <w:numId w:val="6"/>
              </w:numPr>
              <w:spacing w:after="0" w:line="240" w:lineRule="auto"/>
              <w:ind w:left="324" w:hanging="207"/>
              <w:rPr>
                <w:rFonts w:ascii="Times New Roman" w:hAnsi="Times New Roman"/>
              </w:rPr>
            </w:pPr>
            <w:r w:rsidRPr="008F058D">
              <w:rPr>
                <w:rFonts w:ascii="Times New Roman" w:hAnsi="Times New Roman"/>
              </w:rPr>
              <w:t>Tariff setting, and design of financial support</w:t>
            </w:r>
            <w:r w:rsidR="002F5DD7" w:rsidRPr="003D3999">
              <w:rPr>
                <w:rFonts w:ascii="Times New Roman" w:hAnsi="Times New Roman"/>
              </w:rPr>
              <w:t>.</w:t>
            </w:r>
          </w:p>
          <w:p w14:paraId="41A84A91" w14:textId="77777777" w:rsidR="009320FC" w:rsidRDefault="009320FC" w:rsidP="009320FC">
            <w:pPr>
              <w:spacing w:after="0" w:line="240" w:lineRule="auto"/>
              <w:ind w:left="324"/>
              <w:rPr>
                <w:rFonts w:ascii="Times New Roman" w:hAnsi="Times New Roman"/>
              </w:rPr>
            </w:pPr>
          </w:p>
          <w:p w14:paraId="7E2A5A13" w14:textId="1C945ECC" w:rsidR="002F5DD7" w:rsidRDefault="00247BB3" w:rsidP="006F7614">
            <w:pPr>
              <w:numPr>
                <w:ilvl w:val="0"/>
                <w:numId w:val="6"/>
              </w:numPr>
              <w:spacing w:after="0" w:line="240" w:lineRule="auto"/>
              <w:ind w:left="324" w:hanging="207"/>
              <w:rPr>
                <w:rFonts w:ascii="Times New Roman" w:hAnsi="Times New Roman"/>
              </w:rPr>
            </w:pPr>
            <w:r w:rsidRPr="003D3999">
              <w:rPr>
                <w:rFonts w:ascii="Times New Roman" w:hAnsi="Times New Roman"/>
              </w:rPr>
              <w:t>Environment, gender and social inclusion</w:t>
            </w:r>
          </w:p>
          <w:p w14:paraId="030579AD" w14:textId="77777777" w:rsidR="009320FC" w:rsidRPr="003D3999" w:rsidRDefault="009320FC" w:rsidP="009320FC">
            <w:pPr>
              <w:spacing w:after="0" w:line="240" w:lineRule="auto"/>
              <w:ind w:left="324"/>
              <w:rPr>
                <w:rFonts w:ascii="Times New Roman" w:hAnsi="Times New Roman"/>
              </w:rPr>
            </w:pPr>
          </w:p>
          <w:p w14:paraId="3616F488" w14:textId="77777777" w:rsidR="00247BB3" w:rsidRDefault="00247BB3" w:rsidP="004A25BB">
            <w:pPr>
              <w:numPr>
                <w:ilvl w:val="0"/>
                <w:numId w:val="6"/>
              </w:numPr>
              <w:spacing w:after="0" w:line="240" w:lineRule="auto"/>
              <w:ind w:left="324" w:hanging="207"/>
              <w:rPr>
                <w:rFonts w:ascii="Times New Roman" w:hAnsi="Times New Roman"/>
              </w:rPr>
            </w:pPr>
            <w:r w:rsidRPr="003D3999">
              <w:rPr>
                <w:rFonts w:ascii="Times New Roman" w:hAnsi="Times New Roman"/>
              </w:rPr>
              <w:t>Training, Capacity building programs delivered and knowledge management</w:t>
            </w:r>
          </w:p>
          <w:p w14:paraId="3E981F09" w14:textId="755AC3D0" w:rsidR="009320FC" w:rsidRPr="003D3999" w:rsidRDefault="009320FC" w:rsidP="009320FC">
            <w:pPr>
              <w:spacing w:after="0" w:line="240" w:lineRule="auto"/>
              <w:ind w:left="324"/>
              <w:rPr>
                <w:rFonts w:ascii="Times New Roman" w:hAnsi="Times New Roman"/>
              </w:rPr>
            </w:pPr>
          </w:p>
        </w:tc>
        <w:tc>
          <w:tcPr>
            <w:tcW w:w="370" w:type="pct"/>
            <w:shd w:val="clear" w:color="auto" w:fill="FFFFFF"/>
          </w:tcPr>
          <w:p w14:paraId="6CEB7428" w14:textId="77777777" w:rsidR="002F5DD7" w:rsidRPr="009320FC" w:rsidRDefault="002F5DD7" w:rsidP="00C24B01">
            <w:pPr>
              <w:rPr>
                <w:rFonts w:ascii="Times New Roman" w:hAnsi="Times New Roman"/>
                <w:color w:val="000000"/>
                <w:sz w:val="18"/>
                <w:szCs w:val="18"/>
              </w:rPr>
            </w:pPr>
            <w:r w:rsidRPr="009320FC">
              <w:rPr>
                <w:rFonts w:ascii="Times New Roman" w:hAnsi="Times New Roman"/>
                <w:color w:val="000000"/>
                <w:sz w:val="18"/>
                <w:szCs w:val="18"/>
              </w:rPr>
              <w:t>GEFTF</w:t>
            </w:r>
          </w:p>
        </w:tc>
        <w:tc>
          <w:tcPr>
            <w:tcW w:w="498" w:type="pct"/>
            <w:shd w:val="clear" w:color="auto" w:fill="FFFFFF"/>
          </w:tcPr>
          <w:p w14:paraId="1FD42535" w14:textId="77777777" w:rsidR="002F5DD7" w:rsidRPr="003D3999" w:rsidRDefault="002F5DD7" w:rsidP="00C24B01">
            <w:pPr>
              <w:jc w:val="right"/>
              <w:rPr>
                <w:rFonts w:ascii="Times New Roman" w:hAnsi="Times New Roman"/>
                <w:color w:val="000000"/>
              </w:rPr>
            </w:pPr>
            <w:r w:rsidRPr="003D3999">
              <w:rPr>
                <w:rFonts w:ascii="Times New Roman" w:hAnsi="Times New Roman"/>
                <w:color w:val="000000"/>
              </w:rPr>
              <w:t>400,000</w:t>
            </w:r>
          </w:p>
        </w:tc>
        <w:tc>
          <w:tcPr>
            <w:tcW w:w="513" w:type="pct"/>
            <w:shd w:val="clear" w:color="auto" w:fill="FFFFFF"/>
          </w:tcPr>
          <w:p w14:paraId="28A433B4" w14:textId="7B1C2AEF" w:rsidR="002F5DD7" w:rsidRPr="003D3999" w:rsidRDefault="00401B4F" w:rsidP="00C24B01">
            <w:pPr>
              <w:jc w:val="right"/>
              <w:rPr>
                <w:rFonts w:ascii="Times New Roman" w:hAnsi="Times New Roman"/>
                <w:color w:val="000000"/>
              </w:rPr>
            </w:pPr>
            <w:r w:rsidRPr="003D3999">
              <w:rPr>
                <w:rFonts w:ascii="Times New Roman" w:hAnsi="Times New Roman"/>
                <w:color w:val="000000"/>
              </w:rPr>
              <w:t>2,210,000</w:t>
            </w:r>
          </w:p>
        </w:tc>
      </w:tr>
      <w:tr w:rsidR="002F5DD7" w:rsidRPr="003D3999" w14:paraId="3093725B" w14:textId="77777777" w:rsidTr="009320FC">
        <w:trPr>
          <w:jc w:val="center"/>
        </w:trPr>
        <w:tc>
          <w:tcPr>
            <w:tcW w:w="922" w:type="pct"/>
            <w:shd w:val="clear" w:color="auto" w:fill="FFFFFF"/>
          </w:tcPr>
          <w:p w14:paraId="0E3F1FF7" w14:textId="6DB0A11E" w:rsidR="00E47529" w:rsidRPr="003D3999" w:rsidRDefault="002F5DD7" w:rsidP="00941BD3">
            <w:pPr>
              <w:rPr>
                <w:rFonts w:ascii="Times New Roman" w:hAnsi="Times New Roman"/>
                <w:color w:val="000000"/>
              </w:rPr>
            </w:pPr>
            <w:r w:rsidRPr="003D3999">
              <w:rPr>
                <w:rFonts w:ascii="Times New Roman" w:hAnsi="Times New Roman"/>
                <w:color w:val="000000"/>
              </w:rPr>
              <w:lastRenderedPageBreak/>
              <w:t xml:space="preserve">2. </w:t>
            </w:r>
            <w:bookmarkStart w:id="7" w:name="_Hlk8084893"/>
            <w:r w:rsidR="00C272A7" w:rsidRPr="003D3999">
              <w:rPr>
                <w:rFonts w:ascii="Times New Roman" w:hAnsi="Times New Roman"/>
              </w:rPr>
              <w:t>Showcasing Solar</w:t>
            </w:r>
            <w:r w:rsidR="00941BD3">
              <w:rPr>
                <w:rFonts w:ascii="Times New Roman" w:hAnsi="Times New Roman"/>
              </w:rPr>
              <w:t>-battery mini-grids</w:t>
            </w:r>
            <w:bookmarkEnd w:id="7"/>
          </w:p>
        </w:tc>
        <w:tc>
          <w:tcPr>
            <w:tcW w:w="330" w:type="pct"/>
            <w:shd w:val="clear" w:color="auto" w:fill="FFFFFF"/>
          </w:tcPr>
          <w:p w14:paraId="26BA115C" w14:textId="7C374ED1" w:rsidR="002F5DD7" w:rsidRPr="003D3999" w:rsidRDefault="00FD14DF" w:rsidP="00C24B01">
            <w:pPr>
              <w:jc w:val="center"/>
              <w:rPr>
                <w:rFonts w:ascii="Times New Roman" w:hAnsi="Times New Roman"/>
                <w:color w:val="000000"/>
              </w:rPr>
            </w:pPr>
            <w:r w:rsidRPr="003D3999">
              <w:rPr>
                <w:rFonts w:ascii="Times New Roman" w:hAnsi="Times New Roman"/>
                <w:color w:val="000000"/>
              </w:rPr>
              <w:t>I</w:t>
            </w:r>
            <w:r w:rsidRPr="003D3999">
              <w:rPr>
                <w:rFonts w:ascii="Times New Roman" w:hAnsi="Times New Roman"/>
              </w:rPr>
              <w:t>NV</w:t>
            </w:r>
          </w:p>
        </w:tc>
        <w:tc>
          <w:tcPr>
            <w:tcW w:w="726" w:type="pct"/>
            <w:shd w:val="clear" w:color="auto" w:fill="FFFFFF"/>
          </w:tcPr>
          <w:p w14:paraId="5D1BF1B3" w14:textId="35DE9742" w:rsidR="00CD6955" w:rsidRPr="003D3999" w:rsidRDefault="00CB30F7" w:rsidP="00CB30F7">
            <w:pPr>
              <w:rPr>
                <w:rFonts w:ascii="Times New Roman" w:hAnsi="Times New Roman"/>
                <w:color w:val="000000"/>
              </w:rPr>
            </w:pPr>
            <w:r>
              <w:rPr>
                <w:rFonts w:ascii="Times New Roman" w:hAnsi="Times New Roman"/>
              </w:rPr>
              <w:t>S</w:t>
            </w:r>
            <w:r w:rsidR="00941BD3">
              <w:rPr>
                <w:rFonts w:ascii="Times New Roman" w:hAnsi="Times New Roman"/>
              </w:rPr>
              <w:t>olar battery mini-grids</w:t>
            </w:r>
            <w:r w:rsidR="00517CFD" w:rsidRPr="003D3999">
              <w:rPr>
                <w:rFonts w:ascii="Times New Roman" w:hAnsi="Times New Roman"/>
              </w:rPr>
              <w:t xml:space="preserve"> </w:t>
            </w:r>
            <w:r w:rsidR="00C272A7" w:rsidRPr="003D3999">
              <w:rPr>
                <w:rFonts w:ascii="Times New Roman" w:hAnsi="Times New Roman"/>
              </w:rPr>
              <w:t xml:space="preserve">is </w:t>
            </w:r>
            <w:r>
              <w:rPr>
                <w:rFonts w:ascii="Times New Roman" w:hAnsi="Times New Roman"/>
              </w:rPr>
              <w:t xml:space="preserve">developed in the country, reaching 1 MW installed capacity. </w:t>
            </w:r>
          </w:p>
        </w:tc>
        <w:tc>
          <w:tcPr>
            <w:tcW w:w="1641" w:type="pct"/>
            <w:shd w:val="clear" w:color="auto" w:fill="FFFFFF"/>
          </w:tcPr>
          <w:p w14:paraId="1414554B" w14:textId="77777777" w:rsidR="002F5DD7" w:rsidRPr="003D3999" w:rsidRDefault="002F5DD7" w:rsidP="00590C89">
            <w:pPr>
              <w:pStyle w:val="ColorfulList-Accent11"/>
              <w:numPr>
                <w:ilvl w:val="0"/>
                <w:numId w:val="7"/>
              </w:numPr>
              <w:snapToGrid/>
              <w:ind w:right="0"/>
              <w:jc w:val="left"/>
              <w:rPr>
                <w:bCs w:val="0"/>
                <w:noProof w:val="0"/>
                <w:vanish/>
                <w:color w:val="auto"/>
              </w:rPr>
            </w:pPr>
          </w:p>
          <w:p w14:paraId="6B18DBFC" w14:textId="352532F2" w:rsidR="002F5DD7" w:rsidRDefault="00247BB3" w:rsidP="00590C89">
            <w:pPr>
              <w:numPr>
                <w:ilvl w:val="1"/>
                <w:numId w:val="7"/>
              </w:numPr>
              <w:spacing w:after="0" w:line="240" w:lineRule="auto"/>
              <w:rPr>
                <w:rFonts w:ascii="Times New Roman" w:hAnsi="Times New Roman"/>
              </w:rPr>
            </w:pPr>
            <w:r w:rsidRPr="003D3999">
              <w:rPr>
                <w:rFonts w:ascii="Times New Roman" w:hAnsi="Times New Roman"/>
              </w:rPr>
              <w:t>Showcasing a successful off-grid rural electrification models for setting standards for, duplication and dissemination with the electrification of 100 households and productive us</w:t>
            </w:r>
            <w:r w:rsidR="009320FC">
              <w:rPr>
                <w:rFonts w:ascii="Times New Roman" w:hAnsi="Times New Roman"/>
              </w:rPr>
              <w:t>e</w:t>
            </w:r>
          </w:p>
          <w:p w14:paraId="6F204C3F" w14:textId="77777777" w:rsidR="009320FC" w:rsidRPr="003D3999" w:rsidRDefault="009320FC" w:rsidP="009320FC">
            <w:pPr>
              <w:spacing w:after="0" w:line="240" w:lineRule="auto"/>
              <w:ind w:left="360"/>
              <w:rPr>
                <w:rFonts w:ascii="Times New Roman" w:hAnsi="Times New Roman"/>
              </w:rPr>
            </w:pPr>
          </w:p>
          <w:p w14:paraId="117E7FD8" w14:textId="375D98BE" w:rsidR="002F5DD7" w:rsidRPr="00B258BD" w:rsidRDefault="008F058D" w:rsidP="00B258BD">
            <w:pPr>
              <w:numPr>
                <w:ilvl w:val="1"/>
                <w:numId w:val="7"/>
              </w:numPr>
              <w:spacing w:after="0" w:line="240" w:lineRule="auto"/>
              <w:rPr>
                <w:rFonts w:ascii="Times New Roman" w:hAnsi="Times New Roman"/>
              </w:rPr>
            </w:pPr>
            <w:r>
              <w:rPr>
                <w:rFonts w:ascii="Times New Roman" w:hAnsi="Times New Roman"/>
              </w:rPr>
              <w:t>Replication</w:t>
            </w:r>
            <w:r w:rsidR="00247BB3" w:rsidRPr="003D3999">
              <w:rPr>
                <w:rFonts w:ascii="Times New Roman" w:hAnsi="Times New Roman"/>
              </w:rPr>
              <w:t xml:space="preserve"> Plan to implement outreach/promotional activities targeting both domestic and international investors</w:t>
            </w:r>
          </w:p>
        </w:tc>
        <w:tc>
          <w:tcPr>
            <w:tcW w:w="370" w:type="pct"/>
            <w:shd w:val="clear" w:color="auto" w:fill="FFFFFF"/>
          </w:tcPr>
          <w:p w14:paraId="3CFB45F4" w14:textId="77777777" w:rsidR="002F5DD7" w:rsidRPr="009320FC" w:rsidRDefault="002F5DD7" w:rsidP="00C24B01">
            <w:pPr>
              <w:rPr>
                <w:rFonts w:ascii="Times New Roman" w:hAnsi="Times New Roman"/>
                <w:color w:val="000000"/>
                <w:sz w:val="18"/>
                <w:szCs w:val="18"/>
              </w:rPr>
            </w:pPr>
            <w:r w:rsidRPr="009320FC">
              <w:rPr>
                <w:rFonts w:ascii="Times New Roman" w:hAnsi="Times New Roman"/>
                <w:color w:val="000000"/>
                <w:sz w:val="18"/>
                <w:szCs w:val="18"/>
              </w:rPr>
              <w:t>GEFTF</w:t>
            </w:r>
          </w:p>
        </w:tc>
        <w:tc>
          <w:tcPr>
            <w:tcW w:w="498" w:type="pct"/>
            <w:shd w:val="clear" w:color="auto" w:fill="FFFFFF"/>
          </w:tcPr>
          <w:p w14:paraId="0EB77C3B" w14:textId="77777777" w:rsidR="002F5DD7" w:rsidRPr="003D3999" w:rsidRDefault="002F5DD7" w:rsidP="00C24B01">
            <w:pPr>
              <w:jc w:val="right"/>
              <w:rPr>
                <w:rFonts w:ascii="Times New Roman" w:hAnsi="Times New Roman"/>
                <w:color w:val="000000"/>
              </w:rPr>
            </w:pPr>
            <w:r w:rsidRPr="003D3999">
              <w:rPr>
                <w:rFonts w:ascii="Times New Roman" w:hAnsi="Times New Roman"/>
                <w:color w:val="000000"/>
              </w:rPr>
              <w:t>400,000</w:t>
            </w:r>
          </w:p>
        </w:tc>
        <w:tc>
          <w:tcPr>
            <w:tcW w:w="513" w:type="pct"/>
            <w:shd w:val="clear" w:color="auto" w:fill="FFFFFF"/>
          </w:tcPr>
          <w:p w14:paraId="3025AE10" w14:textId="606ACA13" w:rsidR="002F5DD7" w:rsidRPr="003D3999" w:rsidRDefault="00401B4F" w:rsidP="00C24B01">
            <w:pPr>
              <w:jc w:val="right"/>
              <w:rPr>
                <w:rFonts w:ascii="Times New Roman" w:hAnsi="Times New Roman"/>
                <w:color w:val="000000"/>
              </w:rPr>
            </w:pPr>
            <w:r w:rsidRPr="003D3999">
              <w:rPr>
                <w:rFonts w:ascii="Times New Roman" w:hAnsi="Times New Roman"/>
                <w:color w:val="000000"/>
              </w:rPr>
              <w:t>4,250,000</w:t>
            </w:r>
          </w:p>
        </w:tc>
      </w:tr>
      <w:tr w:rsidR="002F5DD7" w:rsidRPr="003D3999" w14:paraId="0D3504BB" w14:textId="77777777" w:rsidTr="00C24B01">
        <w:trPr>
          <w:jc w:val="center"/>
        </w:trPr>
        <w:tc>
          <w:tcPr>
            <w:tcW w:w="3619" w:type="pct"/>
            <w:gridSpan w:val="4"/>
            <w:tcBorders>
              <w:bottom w:val="single" w:sz="4" w:space="0" w:color="auto"/>
            </w:tcBorders>
            <w:shd w:val="clear" w:color="auto" w:fill="FFFFFF"/>
          </w:tcPr>
          <w:p w14:paraId="2396DF08" w14:textId="77777777" w:rsidR="002F5DD7" w:rsidRPr="003D3999" w:rsidRDefault="002F5DD7" w:rsidP="00C24B01">
            <w:pPr>
              <w:jc w:val="right"/>
              <w:rPr>
                <w:rFonts w:ascii="Times New Roman" w:hAnsi="Times New Roman"/>
                <w:color w:val="000000"/>
              </w:rPr>
            </w:pPr>
            <w:r w:rsidRPr="003D3999">
              <w:rPr>
                <w:rFonts w:ascii="Times New Roman" w:hAnsi="Times New Roman"/>
                <w:color w:val="000000"/>
              </w:rPr>
              <w:t>Subtotal</w:t>
            </w:r>
          </w:p>
        </w:tc>
        <w:tc>
          <w:tcPr>
            <w:tcW w:w="370" w:type="pct"/>
            <w:tcBorders>
              <w:bottom w:val="single" w:sz="4" w:space="0" w:color="auto"/>
            </w:tcBorders>
            <w:shd w:val="clear" w:color="auto" w:fill="FFFFFF"/>
          </w:tcPr>
          <w:p w14:paraId="6DF704CE" w14:textId="77777777" w:rsidR="002F5DD7" w:rsidRPr="009320FC" w:rsidRDefault="002F5DD7" w:rsidP="00C24B01">
            <w:pPr>
              <w:jc w:val="right"/>
              <w:rPr>
                <w:rFonts w:ascii="Times New Roman" w:hAnsi="Times New Roman"/>
                <w:color w:val="000000"/>
                <w:sz w:val="18"/>
                <w:szCs w:val="18"/>
              </w:rPr>
            </w:pPr>
          </w:p>
        </w:tc>
        <w:tc>
          <w:tcPr>
            <w:tcW w:w="498" w:type="pct"/>
            <w:tcBorders>
              <w:bottom w:val="single" w:sz="4" w:space="0" w:color="auto"/>
            </w:tcBorders>
            <w:shd w:val="clear" w:color="auto" w:fill="FFFFFF"/>
          </w:tcPr>
          <w:p w14:paraId="388036F1" w14:textId="77777777" w:rsidR="002F5DD7" w:rsidRPr="003D3999" w:rsidRDefault="002F5DD7" w:rsidP="00C24B01">
            <w:pPr>
              <w:jc w:val="center"/>
              <w:rPr>
                <w:rFonts w:ascii="Times New Roman" w:hAnsi="Times New Roman"/>
                <w:color w:val="000000"/>
              </w:rPr>
            </w:pPr>
            <w:r w:rsidRPr="003D3999">
              <w:rPr>
                <w:rFonts w:ascii="Times New Roman" w:hAnsi="Times New Roman"/>
                <w:color w:val="000000"/>
              </w:rPr>
              <w:t>800,000</w:t>
            </w:r>
          </w:p>
        </w:tc>
        <w:tc>
          <w:tcPr>
            <w:tcW w:w="513" w:type="pct"/>
            <w:tcBorders>
              <w:bottom w:val="single" w:sz="4" w:space="0" w:color="auto"/>
            </w:tcBorders>
            <w:shd w:val="clear" w:color="auto" w:fill="FFFFFF"/>
          </w:tcPr>
          <w:p w14:paraId="29C888CE" w14:textId="75F1199B" w:rsidR="002F5DD7" w:rsidRPr="003D3999" w:rsidRDefault="00E44FDC" w:rsidP="00C24B01">
            <w:pPr>
              <w:jc w:val="center"/>
              <w:rPr>
                <w:rFonts w:ascii="Times New Roman" w:hAnsi="Times New Roman"/>
                <w:color w:val="000000"/>
              </w:rPr>
            </w:pPr>
            <w:r w:rsidRPr="003D3999">
              <w:rPr>
                <w:rFonts w:ascii="Times New Roman" w:hAnsi="Times New Roman"/>
                <w:color w:val="000000"/>
              </w:rPr>
              <w:t>6,460,000</w:t>
            </w:r>
          </w:p>
        </w:tc>
      </w:tr>
      <w:tr w:rsidR="002F5DD7" w:rsidRPr="003D3999" w14:paraId="4120DC11" w14:textId="77777777" w:rsidTr="00C24B01">
        <w:trPr>
          <w:jc w:val="center"/>
        </w:trPr>
        <w:tc>
          <w:tcPr>
            <w:tcW w:w="3619" w:type="pct"/>
            <w:gridSpan w:val="4"/>
            <w:tcBorders>
              <w:top w:val="single" w:sz="4" w:space="0" w:color="auto"/>
              <w:left w:val="single" w:sz="4" w:space="0" w:color="auto"/>
              <w:bottom w:val="single" w:sz="4" w:space="0" w:color="auto"/>
              <w:right w:val="single" w:sz="4" w:space="0" w:color="auto"/>
            </w:tcBorders>
            <w:shd w:val="clear" w:color="auto" w:fill="FFFFFF"/>
          </w:tcPr>
          <w:p w14:paraId="46032EC2" w14:textId="77777777" w:rsidR="002F5DD7" w:rsidRPr="003D3999" w:rsidRDefault="002F5DD7" w:rsidP="00C24B01">
            <w:pPr>
              <w:jc w:val="right"/>
              <w:rPr>
                <w:rFonts w:ascii="Times New Roman" w:hAnsi="Times New Roman"/>
                <w:color w:val="000000"/>
              </w:rPr>
            </w:pPr>
            <w:r w:rsidRPr="003D3999">
              <w:rPr>
                <w:rFonts w:ascii="Times New Roman" w:hAnsi="Times New Roman"/>
                <w:color w:val="000000"/>
              </w:rPr>
              <w:t>Project Management Cost (PMC)</w:t>
            </w:r>
            <w:r w:rsidRPr="003D3999">
              <w:rPr>
                <w:rStyle w:val="FootnoteReference"/>
                <w:rFonts w:ascii="Times New Roman" w:hAnsi="Times New Roman"/>
                <w:color w:val="000000"/>
              </w:rPr>
              <w:footnoteReference w:id="4"/>
            </w:r>
          </w:p>
        </w:tc>
        <w:tc>
          <w:tcPr>
            <w:tcW w:w="370" w:type="pct"/>
            <w:tcBorders>
              <w:top w:val="single" w:sz="4" w:space="0" w:color="auto"/>
              <w:left w:val="single" w:sz="4" w:space="0" w:color="auto"/>
              <w:bottom w:val="single" w:sz="4" w:space="0" w:color="auto"/>
            </w:tcBorders>
            <w:shd w:val="clear" w:color="auto" w:fill="FFFFFF"/>
          </w:tcPr>
          <w:p w14:paraId="0325A47E" w14:textId="77777777" w:rsidR="002F5DD7" w:rsidRPr="009320FC" w:rsidRDefault="002F5DD7" w:rsidP="00C24B01">
            <w:pPr>
              <w:rPr>
                <w:rFonts w:ascii="Times New Roman" w:hAnsi="Times New Roman"/>
                <w:color w:val="000000"/>
                <w:sz w:val="18"/>
                <w:szCs w:val="18"/>
              </w:rPr>
            </w:pPr>
            <w:r w:rsidRPr="009320FC">
              <w:rPr>
                <w:rFonts w:ascii="Times New Roman" w:hAnsi="Times New Roman"/>
                <w:color w:val="000000"/>
                <w:sz w:val="18"/>
                <w:szCs w:val="18"/>
              </w:rPr>
              <w:t>GEFTF</w:t>
            </w:r>
          </w:p>
        </w:tc>
        <w:tc>
          <w:tcPr>
            <w:tcW w:w="498" w:type="pct"/>
            <w:tcBorders>
              <w:top w:val="single" w:sz="4" w:space="0" w:color="auto"/>
              <w:bottom w:val="single" w:sz="4" w:space="0" w:color="auto"/>
              <w:right w:val="single" w:sz="4" w:space="0" w:color="auto"/>
            </w:tcBorders>
            <w:shd w:val="clear" w:color="auto" w:fill="FFFFFF"/>
          </w:tcPr>
          <w:p w14:paraId="56242B59" w14:textId="77777777" w:rsidR="002F5DD7" w:rsidRPr="003D3999" w:rsidRDefault="002F5DD7" w:rsidP="00C24B01">
            <w:pPr>
              <w:jc w:val="center"/>
              <w:rPr>
                <w:rFonts w:ascii="Times New Roman" w:hAnsi="Times New Roman"/>
                <w:color w:val="000000"/>
              </w:rPr>
            </w:pPr>
            <w:r w:rsidRPr="003D3999">
              <w:rPr>
                <w:rFonts w:ascii="Times New Roman" w:hAnsi="Times New Roman"/>
                <w:color w:val="000000"/>
              </w:rPr>
              <w:t>63,242</w:t>
            </w:r>
          </w:p>
        </w:tc>
        <w:tc>
          <w:tcPr>
            <w:tcW w:w="513" w:type="pct"/>
            <w:tcBorders>
              <w:top w:val="single" w:sz="4" w:space="0" w:color="auto"/>
              <w:left w:val="single" w:sz="4" w:space="0" w:color="auto"/>
              <w:bottom w:val="single" w:sz="4" w:space="0" w:color="auto"/>
              <w:right w:val="single" w:sz="4" w:space="0" w:color="auto"/>
            </w:tcBorders>
            <w:shd w:val="clear" w:color="auto" w:fill="FFFFFF"/>
          </w:tcPr>
          <w:p w14:paraId="449FCA4E" w14:textId="7BD72A05" w:rsidR="002F5DD7" w:rsidRPr="003D3999" w:rsidRDefault="00401B4F" w:rsidP="00C24B01">
            <w:pPr>
              <w:jc w:val="center"/>
              <w:rPr>
                <w:rFonts w:ascii="Times New Roman" w:hAnsi="Times New Roman"/>
                <w:color w:val="000000"/>
              </w:rPr>
            </w:pPr>
            <w:r w:rsidRPr="003D3999">
              <w:rPr>
                <w:rFonts w:ascii="Times New Roman" w:hAnsi="Times New Roman"/>
                <w:color w:val="000000"/>
              </w:rPr>
              <w:t>340,000</w:t>
            </w:r>
          </w:p>
        </w:tc>
      </w:tr>
      <w:tr w:rsidR="002F5DD7" w:rsidRPr="003D3999" w14:paraId="7BFB75C7" w14:textId="77777777" w:rsidTr="00C24B01">
        <w:trPr>
          <w:jc w:val="center"/>
        </w:trPr>
        <w:tc>
          <w:tcPr>
            <w:tcW w:w="3619" w:type="pct"/>
            <w:gridSpan w:val="4"/>
            <w:tcBorders>
              <w:top w:val="single" w:sz="4" w:space="0" w:color="auto"/>
              <w:bottom w:val="double" w:sz="4" w:space="0" w:color="auto"/>
            </w:tcBorders>
            <w:shd w:val="clear" w:color="auto" w:fill="FFFFFF"/>
          </w:tcPr>
          <w:p w14:paraId="24A747D4" w14:textId="77777777" w:rsidR="002F5DD7" w:rsidRPr="003D3999" w:rsidRDefault="002F5DD7" w:rsidP="00C24B01">
            <w:pPr>
              <w:jc w:val="right"/>
              <w:rPr>
                <w:rFonts w:ascii="Times New Roman" w:hAnsi="Times New Roman"/>
                <w:b/>
                <w:color w:val="000000"/>
              </w:rPr>
            </w:pPr>
            <w:r w:rsidRPr="003D3999">
              <w:rPr>
                <w:rFonts w:ascii="Times New Roman" w:hAnsi="Times New Roman"/>
                <w:b/>
                <w:color w:val="000000"/>
              </w:rPr>
              <w:t>Total Project Cost</w:t>
            </w:r>
          </w:p>
        </w:tc>
        <w:tc>
          <w:tcPr>
            <w:tcW w:w="370" w:type="pct"/>
            <w:tcBorders>
              <w:top w:val="single" w:sz="4" w:space="0" w:color="auto"/>
              <w:bottom w:val="double" w:sz="4" w:space="0" w:color="auto"/>
            </w:tcBorders>
            <w:shd w:val="clear" w:color="auto" w:fill="FFFFFF"/>
          </w:tcPr>
          <w:p w14:paraId="407B46B7" w14:textId="77777777" w:rsidR="002F5DD7" w:rsidRPr="003D3999" w:rsidRDefault="002F5DD7" w:rsidP="00C24B01">
            <w:pPr>
              <w:jc w:val="right"/>
              <w:rPr>
                <w:rFonts w:ascii="Times New Roman" w:hAnsi="Times New Roman"/>
                <w:color w:val="000000"/>
              </w:rPr>
            </w:pPr>
          </w:p>
        </w:tc>
        <w:tc>
          <w:tcPr>
            <w:tcW w:w="498" w:type="pct"/>
            <w:tcBorders>
              <w:top w:val="single" w:sz="4" w:space="0" w:color="auto"/>
              <w:bottom w:val="double" w:sz="4" w:space="0" w:color="auto"/>
            </w:tcBorders>
            <w:shd w:val="clear" w:color="auto" w:fill="FFFFFF"/>
          </w:tcPr>
          <w:p w14:paraId="5454A4E2" w14:textId="77777777" w:rsidR="002F5DD7" w:rsidRPr="003D3999" w:rsidRDefault="002F5DD7" w:rsidP="00C24B01">
            <w:pPr>
              <w:jc w:val="center"/>
              <w:rPr>
                <w:rFonts w:ascii="Times New Roman" w:hAnsi="Times New Roman"/>
                <w:color w:val="000000"/>
              </w:rPr>
            </w:pPr>
            <w:r w:rsidRPr="003D3999">
              <w:rPr>
                <w:rFonts w:ascii="Times New Roman" w:hAnsi="Times New Roman"/>
                <w:b/>
                <w:bCs/>
                <w:color w:val="000000"/>
              </w:rPr>
              <w:t>863,242</w:t>
            </w:r>
          </w:p>
        </w:tc>
        <w:tc>
          <w:tcPr>
            <w:tcW w:w="513" w:type="pct"/>
            <w:tcBorders>
              <w:top w:val="single" w:sz="4" w:space="0" w:color="auto"/>
              <w:bottom w:val="double" w:sz="4" w:space="0" w:color="auto"/>
            </w:tcBorders>
            <w:shd w:val="clear" w:color="auto" w:fill="FFFFFF"/>
          </w:tcPr>
          <w:p w14:paraId="4E465A1A" w14:textId="0873E9F8" w:rsidR="002F5DD7" w:rsidRPr="003D3999" w:rsidRDefault="00401B4F" w:rsidP="00C24B01">
            <w:pPr>
              <w:jc w:val="center"/>
              <w:rPr>
                <w:rFonts w:ascii="Times New Roman" w:hAnsi="Times New Roman"/>
                <w:b/>
                <w:bCs/>
                <w:color w:val="000000"/>
              </w:rPr>
            </w:pPr>
            <w:r w:rsidRPr="003D3999">
              <w:rPr>
                <w:rFonts w:ascii="Times New Roman" w:hAnsi="Times New Roman"/>
                <w:b/>
                <w:bCs/>
                <w:color w:val="000000"/>
              </w:rPr>
              <w:t>6,800,000</w:t>
            </w:r>
          </w:p>
        </w:tc>
      </w:tr>
    </w:tbl>
    <w:p w14:paraId="1436C31E" w14:textId="77777777" w:rsidR="00195C68" w:rsidRPr="003D3999" w:rsidRDefault="00195C68" w:rsidP="00590C89">
      <w:pPr>
        <w:numPr>
          <w:ilvl w:val="0"/>
          <w:numId w:val="3"/>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3D3999">
        <w:rPr>
          <w:rFonts w:ascii="Times New Roman" w:eastAsia="Times New Roman" w:hAnsi="Times New Roman"/>
          <w:b/>
          <w:smallCaps/>
          <w:color w:val="000000"/>
          <w:lang w:eastAsia="x-none"/>
        </w:rPr>
        <w:t xml:space="preserve">confirmed sources of </w:t>
      </w:r>
      <w:hyperlink r:id="rId11" w:history="1">
        <w:r w:rsidRPr="003D3999">
          <w:rPr>
            <w:rStyle w:val="Hyperlink"/>
            <w:rFonts w:ascii="Times New Roman" w:hAnsi="Times New Roman"/>
            <w:b/>
            <w:smallCaps/>
          </w:rPr>
          <w:t>Co-financing</w:t>
        </w:r>
      </w:hyperlink>
      <w:r w:rsidRPr="003D3999">
        <w:rPr>
          <w:rFonts w:ascii="Times New Roman" w:eastAsia="Times New Roman" w:hAnsi="Times New Roman"/>
          <w:b/>
          <w:smallCaps/>
          <w:color w:val="000000"/>
          <w:lang w:eastAsia="x-none"/>
        </w:rPr>
        <w:t xml:space="preserve"> for the project by name and by type</w:t>
      </w:r>
    </w:p>
    <w:p w14:paraId="13E80D93" w14:textId="77777777" w:rsidR="00195C68" w:rsidRPr="003D3999" w:rsidRDefault="00195C68" w:rsidP="00195C68">
      <w:pPr>
        <w:spacing w:before="240" w:after="80" w:line="240" w:lineRule="auto"/>
        <w:ind w:left="-90"/>
        <w:rPr>
          <w:rFonts w:ascii="Times New Roman" w:eastAsia="Times New Roman" w:hAnsi="Times New Roman"/>
          <w:smallCaps/>
          <w:color w:val="000000"/>
          <w:lang w:eastAsia="x-none"/>
        </w:rPr>
      </w:pPr>
      <w:r w:rsidRPr="003D3999">
        <w:rPr>
          <w:rFonts w:ascii="Times New Roman" w:eastAsia="Times New Roman" w:hAnsi="Times New Roman"/>
          <w:color w:val="000000"/>
          <w:lang w:val="x-none" w:eastAsia="x-none"/>
        </w:rPr>
        <w:t>Please include</w:t>
      </w:r>
      <w:r w:rsidRPr="003D3999">
        <w:rPr>
          <w:rFonts w:ascii="Times New Roman" w:eastAsia="Times New Roman" w:hAnsi="Times New Roman"/>
          <w:color w:val="000000"/>
          <w:lang w:eastAsia="x-none"/>
        </w:rPr>
        <w:t xml:space="preserve"> evidence for</w:t>
      </w:r>
      <w:r w:rsidRPr="003D3999">
        <w:rPr>
          <w:rFonts w:ascii="Times New Roman" w:eastAsia="Times New Roman" w:hAnsi="Times New Roman"/>
          <w:color w:val="000000"/>
          <w:lang w:val="x-none" w:eastAsia="x-none"/>
        </w:rPr>
        <w:t xml:space="preserve"> </w:t>
      </w:r>
      <w:hyperlink r:id="rId12" w:history="1">
        <w:r w:rsidRPr="003D3999">
          <w:rPr>
            <w:rStyle w:val="Hyperlink"/>
            <w:rFonts w:ascii="Times New Roman" w:hAnsi="Times New Roman"/>
          </w:rPr>
          <w:t>co-financing</w:t>
        </w:r>
      </w:hyperlink>
      <w:r w:rsidRPr="003D3999">
        <w:rPr>
          <w:rFonts w:ascii="Times New Roman" w:eastAsia="Times New Roman" w:hAnsi="Times New Roman"/>
          <w:color w:val="000000"/>
          <w:lang w:val="x-none" w:eastAsia="x-none"/>
        </w:rPr>
        <w:t xml:space="preserve"> for the project with this form</w:t>
      </w:r>
      <w:r w:rsidRPr="003D3999">
        <w:rPr>
          <w:rFonts w:ascii="Times New Roman" w:eastAsia="Times New Roman" w:hAnsi="Times New Roman"/>
          <w:color w:val="000000"/>
          <w:lang w:eastAsia="x-none"/>
        </w:rPr>
        <w:t>.</w:t>
      </w:r>
    </w:p>
    <w:tbl>
      <w:tblPr>
        <w:tblW w:w="9240" w:type="dxa"/>
        <w:tblLook w:val="04A0" w:firstRow="1" w:lastRow="0" w:firstColumn="1" w:lastColumn="0" w:noHBand="0" w:noVBand="1"/>
      </w:tblPr>
      <w:tblGrid>
        <w:gridCol w:w="2439"/>
        <w:gridCol w:w="3305"/>
        <w:gridCol w:w="1533"/>
        <w:gridCol w:w="1963"/>
      </w:tblGrid>
      <w:tr w:rsidR="00C272A7" w:rsidRPr="003D3999" w14:paraId="6D7C75B6" w14:textId="77777777" w:rsidTr="00A03008">
        <w:trPr>
          <w:trHeight w:val="533"/>
        </w:trPr>
        <w:tc>
          <w:tcPr>
            <w:tcW w:w="243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87614A2" w14:textId="77777777" w:rsidR="00C272A7" w:rsidRPr="003D3999" w:rsidRDefault="00C272A7" w:rsidP="00C272A7">
            <w:pPr>
              <w:spacing w:after="0" w:line="240" w:lineRule="auto"/>
              <w:jc w:val="center"/>
              <w:rPr>
                <w:rFonts w:ascii="Times New Roman" w:eastAsia="Times New Roman" w:hAnsi="Times New Roman"/>
                <w:b/>
                <w:bCs/>
              </w:rPr>
            </w:pPr>
            <w:r w:rsidRPr="003D3999">
              <w:rPr>
                <w:rFonts w:ascii="Times New Roman" w:eastAsia="Times New Roman" w:hAnsi="Times New Roman"/>
                <w:b/>
                <w:bCs/>
              </w:rPr>
              <w:t xml:space="preserve">Sources of Cofinancing </w:t>
            </w:r>
          </w:p>
        </w:tc>
        <w:tc>
          <w:tcPr>
            <w:tcW w:w="3305" w:type="dxa"/>
            <w:tcBorders>
              <w:top w:val="single" w:sz="8" w:space="0" w:color="auto"/>
              <w:left w:val="nil"/>
              <w:bottom w:val="single" w:sz="8" w:space="0" w:color="auto"/>
              <w:right w:val="single" w:sz="8" w:space="0" w:color="auto"/>
            </w:tcBorders>
            <w:shd w:val="clear" w:color="auto" w:fill="auto"/>
            <w:vAlign w:val="center"/>
            <w:hideMark/>
          </w:tcPr>
          <w:p w14:paraId="75025CD2" w14:textId="77777777" w:rsidR="00C272A7" w:rsidRPr="003D3999" w:rsidRDefault="00C272A7" w:rsidP="00C272A7">
            <w:pPr>
              <w:spacing w:after="0" w:line="240" w:lineRule="auto"/>
              <w:jc w:val="center"/>
              <w:rPr>
                <w:rFonts w:ascii="Times New Roman" w:eastAsia="Times New Roman" w:hAnsi="Times New Roman"/>
                <w:b/>
                <w:bCs/>
              </w:rPr>
            </w:pPr>
            <w:r w:rsidRPr="003D3999">
              <w:rPr>
                <w:rFonts w:ascii="Times New Roman" w:eastAsia="Times New Roman" w:hAnsi="Times New Roman"/>
                <w:b/>
                <w:bCs/>
              </w:rPr>
              <w:t xml:space="preserve">Name of </w:t>
            </w:r>
            <w:proofErr w:type="spellStart"/>
            <w:r w:rsidRPr="003D3999">
              <w:rPr>
                <w:rFonts w:ascii="Times New Roman" w:eastAsia="Times New Roman" w:hAnsi="Times New Roman"/>
                <w:b/>
                <w:bCs/>
              </w:rPr>
              <w:t>Cofinancier</w:t>
            </w:r>
            <w:proofErr w:type="spellEnd"/>
          </w:p>
        </w:tc>
        <w:tc>
          <w:tcPr>
            <w:tcW w:w="1533" w:type="dxa"/>
            <w:tcBorders>
              <w:top w:val="single" w:sz="8" w:space="0" w:color="auto"/>
              <w:left w:val="nil"/>
              <w:bottom w:val="single" w:sz="8" w:space="0" w:color="auto"/>
              <w:right w:val="single" w:sz="8" w:space="0" w:color="auto"/>
            </w:tcBorders>
            <w:shd w:val="clear" w:color="auto" w:fill="auto"/>
            <w:vAlign w:val="center"/>
            <w:hideMark/>
          </w:tcPr>
          <w:p w14:paraId="76AFD98D" w14:textId="77777777" w:rsidR="00C272A7" w:rsidRPr="003D3999" w:rsidRDefault="00C272A7" w:rsidP="00C272A7">
            <w:pPr>
              <w:spacing w:after="0" w:line="240" w:lineRule="auto"/>
              <w:jc w:val="center"/>
              <w:rPr>
                <w:rFonts w:ascii="Times New Roman" w:eastAsia="Times New Roman" w:hAnsi="Times New Roman"/>
                <w:b/>
                <w:bCs/>
              </w:rPr>
            </w:pPr>
            <w:r w:rsidRPr="003D3999">
              <w:rPr>
                <w:rFonts w:ascii="Times New Roman" w:eastAsia="Times New Roman" w:hAnsi="Times New Roman"/>
                <w:b/>
                <w:bCs/>
              </w:rPr>
              <w:t>Type of Cofinancing</w:t>
            </w:r>
          </w:p>
        </w:tc>
        <w:tc>
          <w:tcPr>
            <w:tcW w:w="1963" w:type="dxa"/>
            <w:tcBorders>
              <w:top w:val="single" w:sz="8" w:space="0" w:color="auto"/>
              <w:left w:val="nil"/>
              <w:bottom w:val="single" w:sz="8" w:space="0" w:color="auto"/>
              <w:right w:val="single" w:sz="8" w:space="0" w:color="auto"/>
            </w:tcBorders>
            <w:shd w:val="clear" w:color="auto" w:fill="auto"/>
            <w:vAlign w:val="center"/>
            <w:hideMark/>
          </w:tcPr>
          <w:p w14:paraId="5339DA67" w14:textId="77777777" w:rsidR="00C272A7" w:rsidRPr="003D3999" w:rsidRDefault="00C272A7" w:rsidP="00C272A7">
            <w:pPr>
              <w:spacing w:after="0" w:line="240" w:lineRule="auto"/>
              <w:jc w:val="center"/>
              <w:rPr>
                <w:rFonts w:ascii="Times New Roman" w:eastAsia="Times New Roman" w:hAnsi="Times New Roman"/>
                <w:b/>
                <w:bCs/>
              </w:rPr>
            </w:pPr>
            <w:r w:rsidRPr="003D3999">
              <w:rPr>
                <w:rFonts w:ascii="Times New Roman" w:eastAsia="Times New Roman" w:hAnsi="Times New Roman"/>
                <w:b/>
                <w:bCs/>
              </w:rPr>
              <w:t>Amount ($)</w:t>
            </w:r>
          </w:p>
        </w:tc>
      </w:tr>
      <w:tr w:rsidR="00C272A7" w:rsidRPr="003D3999" w14:paraId="3F6B321B" w14:textId="77777777" w:rsidTr="00A03008">
        <w:trPr>
          <w:trHeight w:val="390"/>
        </w:trPr>
        <w:tc>
          <w:tcPr>
            <w:tcW w:w="2439" w:type="dxa"/>
            <w:tcBorders>
              <w:top w:val="nil"/>
              <w:left w:val="single" w:sz="8" w:space="0" w:color="auto"/>
              <w:bottom w:val="single" w:sz="8" w:space="0" w:color="auto"/>
              <w:right w:val="single" w:sz="8" w:space="0" w:color="auto"/>
            </w:tcBorders>
            <w:shd w:val="clear" w:color="auto" w:fill="auto"/>
            <w:vAlign w:val="center"/>
            <w:hideMark/>
          </w:tcPr>
          <w:p w14:paraId="5ABCAE38" w14:textId="77777777" w:rsidR="00C272A7" w:rsidRPr="003D3999" w:rsidRDefault="00C272A7" w:rsidP="00C272A7">
            <w:pPr>
              <w:spacing w:after="0" w:line="240" w:lineRule="auto"/>
              <w:jc w:val="both"/>
              <w:rPr>
                <w:rFonts w:ascii="Times New Roman" w:eastAsia="Times New Roman" w:hAnsi="Times New Roman"/>
              </w:rPr>
            </w:pPr>
            <w:r w:rsidRPr="003D3999">
              <w:rPr>
                <w:rFonts w:ascii="Times New Roman" w:eastAsia="Times New Roman" w:hAnsi="Times New Roman"/>
              </w:rPr>
              <w:t>National Government</w:t>
            </w:r>
          </w:p>
        </w:tc>
        <w:tc>
          <w:tcPr>
            <w:tcW w:w="3305" w:type="dxa"/>
            <w:tcBorders>
              <w:top w:val="nil"/>
              <w:left w:val="nil"/>
              <w:bottom w:val="single" w:sz="8" w:space="0" w:color="auto"/>
              <w:right w:val="single" w:sz="8" w:space="0" w:color="auto"/>
            </w:tcBorders>
            <w:shd w:val="clear" w:color="auto" w:fill="auto"/>
            <w:vAlign w:val="center"/>
            <w:hideMark/>
          </w:tcPr>
          <w:p w14:paraId="137471CA" w14:textId="40F96EB4" w:rsidR="00C272A7" w:rsidRPr="003D3999" w:rsidRDefault="00DF4DBC" w:rsidP="00C272A7">
            <w:pPr>
              <w:spacing w:after="0" w:line="240" w:lineRule="auto"/>
              <w:jc w:val="both"/>
              <w:rPr>
                <w:rFonts w:ascii="Times New Roman" w:eastAsia="Times New Roman" w:hAnsi="Times New Roman"/>
              </w:rPr>
            </w:pPr>
            <w:r w:rsidRPr="00F245CA">
              <w:rPr>
                <w:rFonts w:ascii="Times New Roman" w:eastAsia="Times New Roman" w:hAnsi="Times New Roman"/>
                <w:highlight w:val="yellow"/>
              </w:rPr>
              <w:t>Ministry of Housing, Urban and Environment</w:t>
            </w:r>
          </w:p>
        </w:tc>
        <w:tc>
          <w:tcPr>
            <w:tcW w:w="1533" w:type="dxa"/>
            <w:tcBorders>
              <w:top w:val="nil"/>
              <w:left w:val="nil"/>
              <w:bottom w:val="single" w:sz="8" w:space="0" w:color="auto"/>
              <w:right w:val="single" w:sz="8" w:space="0" w:color="auto"/>
            </w:tcBorders>
            <w:shd w:val="clear" w:color="auto" w:fill="auto"/>
            <w:vAlign w:val="center"/>
            <w:hideMark/>
          </w:tcPr>
          <w:p w14:paraId="753E04E2" w14:textId="77777777" w:rsidR="00C272A7" w:rsidRPr="003D3999" w:rsidRDefault="00C272A7" w:rsidP="00C272A7">
            <w:pPr>
              <w:spacing w:after="0" w:line="240" w:lineRule="auto"/>
              <w:jc w:val="center"/>
              <w:rPr>
                <w:rFonts w:ascii="Times New Roman" w:eastAsia="Times New Roman" w:hAnsi="Times New Roman"/>
              </w:rPr>
            </w:pPr>
            <w:r w:rsidRPr="003D3999">
              <w:rPr>
                <w:rFonts w:ascii="Times New Roman" w:eastAsia="Times New Roman" w:hAnsi="Times New Roman"/>
              </w:rPr>
              <w:t>In-kind</w:t>
            </w:r>
          </w:p>
        </w:tc>
        <w:tc>
          <w:tcPr>
            <w:tcW w:w="1963" w:type="dxa"/>
            <w:tcBorders>
              <w:top w:val="nil"/>
              <w:left w:val="nil"/>
              <w:bottom w:val="single" w:sz="8" w:space="0" w:color="auto"/>
              <w:right w:val="single" w:sz="8" w:space="0" w:color="auto"/>
            </w:tcBorders>
            <w:shd w:val="clear" w:color="auto" w:fill="auto"/>
            <w:vAlign w:val="center"/>
            <w:hideMark/>
          </w:tcPr>
          <w:p w14:paraId="674E3C46" w14:textId="77777777" w:rsidR="00C272A7" w:rsidRPr="003D3999" w:rsidRDefault="00C272A7" w:rsidP="00C272A7">
            <w:pPr>
              <w:spacing w:after="0" w:line="240" w:lineRule="auto"/>
              <w:jc w:val="right"/>
              <w:rPr>
                <w:rFonts w:ascii="Times New Roman" w:eastAsia="Times New Roman" w:hAnsi="Times New Roman"/>
              </w:rPr>
            </w:pPr>
            <w:r w:rsidRPr="003D3999">
              <w:rPr>
                <w:rFonts w:ascii="Times New Roman" w:eastAsia="Times New Roman" w:hAnsi="Times New Roman"/>
              </w:rPr>
              <w:t>1,000,000</w:t>
            </w:r>
          </w:p>
        </w:tc>
      </w:tr>
      <w:tr w:rsidR="00C272A7" w:rsidRPr="003D3999" w14:paraId="3E70075C" w14:textId="77777777" w:rsidTr="00A03008">
        <w:trPr>
          <w:trHeight w:val="420"/>
        </w:trPr>
        <w:tc>
          <w:tcPr>
            <w:tcW w:w="2439" w:type="dxa"/>
            <w:tcBorders>
              <w:top w:val="nil"/>
              <w:left w:val="single" w:sz="8" w:space="0" w:color="auto"/>
              <w:bottom w:val="single" w:sz="8" w:space="0" w:color="auto"/>
              <w:right w:val="single" w:sz="8" w:space="0" w:color="auto"/>
            </w:tcBorders>
            <w:shd w:val="clear" w:color="auto" w:fill="auto"/>
            <w:vAlign w:val="center"/>
            <w:hideMark/>
          </w:tcPr>
          <w:p w14:paraId="0E6E0623" w14:textId="77777777" w:rsidR="00C272A7" w:rsidRPr="003D3999" w:rsidRDefault="00C272A7" w:rsidP="00C272A7">
            <w:pPr>
              <w:spacing w:after="0" w:line="240" w:lineRule="auto"/>
              <w:jc w:val="both"/>
              <w:rPr>
                <w:rFonts w:ascii="Times New Roman" w:eastAsia="Times New Roman" w:hAnsi="Times New Roman"/>
              </w:rPr>
            </w:pPr>
            <w:r w:rsidRPr="003D3999">
              <w:rPr>
                <w:rFonts w:ascii="Times New Roman" w:eastAsia="Times New Roman" w:hAnsi="Times New Roman"/>
              </w:rPr>
              <w:t>National Government</w:t>
            </w:r>
          </w:p>
        </w:tc>
        <w:tc>
          <w:tcPr>
            <w:tcW w:w="3305" w:type="dxa"/>
            <w:tcBorders>
              <w:top w:val="nil"/>
              <w:left w:val="nil"/>
              <w:bottom w:val="single" w:sz="8" w:space="0" w:color="auto"/>
              <w:right w:val="single" w:sz="8" w:space="0" w:color="auto"/>
            </w:tcBorders>
            <w:shd w:val="clear" w:color="auto" w:fill="auto"/>
            <w:vAlign w:val="center"/>
            <w:hideMark/>
          </w:tcPr>
          <w:p w14:paraId="2DEE1567" w14:textId="77777777" w:rsidR="00C272A7" w:rsidRPr="003D3999" w:rsidRDefault="00C272A7" w:rsidP="00C272A7">
            <w:pPr>
              <w:spacing w:after="0" w:line="240" w:lineRule="auto"/>
              <w:jc w:val="both"/>
              <w:rPr>
                <w:rFonts w:ascii="Times New Roman" w:eastAsia="Times New Roman" w:hAnsi="Times New Roman"/>
              </w:rPr>
            </w:pPr>
            <w:r w:rsidRPr="003D3999">
              <w:rPr>
                <w:rFonts w:ascii="Times New Roman" w:eastAsia="Times New Roman" w:hAnsi="Times New Roman"/>
              </w:rPr>
              <w:t>Ministry of Finance</w:t>
            </w:r>
          </w:p>
        </w:tc>
        <w:tc>
          <w:tcPr>
            <w:tcW w:w="1533" w:type="dxa"/>
            <w:tcBorders>
              <w:top w:val="nil"/>
              <w:left w:val="nil"/>
              <w:bottom w:val="single" w:sz="8" w:space="0" w:color="auto"/>
              <w:right w:val="single" w:sz="8" w:space="0" w:color="auto"/>
            </w:tcBorders>
            <w:shd w:val="clear" w:color="auto" w:fill="auto"/>
            <w:vAlign w:val="center"/>
            <w:hideMark/>
          </w:tcPr>
          <w:p w14:paraId="21B7DC19" w14:textId="77777777" w:rsidR="00C272A7" w:rsidRPr="003D3999" w:rsidRDefault="00C272A7" w:rsidP="00C272A7">
            <w:pPr>
              <w:spacing w:after="0" w:line="240" w:lineRule="auto"/>
              <w:jc w:val="center"/>
              <w:rPr>
                <w:rFonts w:ascii="Times New Roman" w:eastAsia="Times New Roman" w:hAnsi="Times New Roman"/>
              </w:rPr>
            </w:pPr>
            <w:r w:rsidRPr="003D3999">
              <w:rPr>
                <w:rFonts w:ascii="Times New Roman" w:eastAsia="Times New Roman" w:hAnsi="Times New Roman"/>
              </w:rPr>
              <w:t>cash</w:t>
            </w:r>
          </w:p>
        </w:tc>
        <w:tc>
          <w:tcPr>
            <w:tcW w:w="1963" w:type="dxa"/>
            <w:tcBorders>
              <w:top w:val="nil"/>
              <w:left w:val="nil"/>
              <w:bottom w:val="single" w:sz="8" w:space="0" w:color="auto"/>
              <w:right w:val="single" w:sz="8" w:space="0" w:color="auto"/>
            </w:tcBorders>
            <w:shd w:val="clear" w:color="auto" w:fill="auto"/>
            <w:vAlign w:val="center"/>
            <w:hideMark/>
          </w:tcPr>
          <w:p w14:paraId="25837018" w14:textId="144D6B3E" w:rsidR="00C272A7" w:rsidRPr="003D3999" w:rsidRDefault="00C272A7" w:rsidP="00C272A7">
            <w:pPr>
              <w:spacing w:after="0" w:line="240" w:lineRule="auto"/>
              <w:jc w:val="right"/>
              <w:rPr>
                <w:rFonts w:ascii="Times New Roman" w:eastAsia="Times New Roman" w:hAnsi="Times New Roman"/>
              </w:rPr>
            </w:pPr>
            <w:r w:rsidRPr="003D3999">
              <w:rPr>
                <w:rFonts w:ascii="Times New Roman" w:eastAsia="Times New Roman" w:hAnsi="Times New Roman"/>
              </w:rPr>
              <w:t>5,500,000</w:t>
            </w:r>
            <w:r w:rsidR="00A03008" w:rsidRPr="003D3999">
              <w:rPr>
                <w:rFonts w:ascii="Times New Roman" w:eastAsia="Times New Roman" w:hAnsi="Times New Roman"/>
              </w:rPr>
              <w:t xml:space="preserve"> * </w:t>
            </w:r>
          </w:p>
        </w:tc>
      </w:tr>
      <w:tr w:rsidR="00C272A7" w:rsidRPr="003D3999" w14:paraId="044AEC23" w14:textId="77777777" w:rsidTr="00A03008">
        <w:trPr>
          <w:trHeight w:val="375"/>
        </w:trPr>
        <w:tc>
          <w:tcPr>
            <w:tcW w:w="2439" w:type="dxa"/>
            <w:tcBorders>
              <w:top w:val="nil"/>
              <w:left w:val="single" w:sz="8" w:space="0" w:color="auto"/>
              <w:bottom w:val="single" w:sz="8" w:space="0" w:color="auto"/>
              <w:right w:val="single" w:sz="8" w:space="0" w:color="auto"/>
            </w:tcBorders>
            <w:shd w:val="clear" w:color="auto" w:fill="auto"/>
            <w:vAlign w:val="center"/>
            <w:hideMark/>
          </w:tcPr>
          <w:p w14:paraId="6AD72890" w14:textId="77777777" w:rsidR="00C272A7" w:rsidRPr="003D3999" w:rsidRDefault="00C272A7" w:rsidP="00C272A7">
            <w:pPr>
              <w:spacing w:after="0" w:line="240" w:lineRule="auto"/>
              <w:jc w:val="both"/>
              <w:rPr>
                <w:rFonts w:ascii="Times New Roman" w:eastAsia="Times New Roman" w:hAnsi="Times New Roman"/>
              </w:rPr>
            </w:pPr>
            <w:r w:rsidRPr="003D3999">
              <w:rPr>
                <w:rFonts w:ascii="Times New Roman" w:eastAsia="Times New Roman" w:hAnsi="Times New Roman"/>
              </w:rPr>
              <w:t>GEF Agency</w:t>
            </w:r>
          </w:p>
        </w:tc>
        <w:tc>
          <w:tcPr>
            <w:tcW w:w="3305" w:type="dxa"/>
            <w:tcBorders>
              <w:top w:val="nil"/>
              <w:left w:val="nil"/>
              <w:bottom w:val="single" w:sz="8" w:space="0" w:color="auto"/>
              <w:right w:val="single" w:sz="8" w:space="0" w:color="auto"/>
            </w:tcBorders>
            <w:shd w:val="clear" w:color="auto" w:fill="auto"/>
            <w:vAlign w:val="center"/>
            <w:hideMark/>
          </w:tcPr>
          <w:p w14:paraId="5B3C1BD7" w14:textId="77777777" w:rsidR="00C272A7" w:rsidRPr="003D3999" w:rsidRDefault="00C272A7" w:rsidP="00C272A7">
            <w:pPr>
              <w:spacing w:after="0" w:line="240" w:lineRule="auto"/>
              <w:jc w:val="both"/>
              <w:rPr>
                <w:rFonts w:ascii="Times New Roman" w:eastAsia="Times New Roman" w:hAnsi="Times New Roman"/>
              </w:rPr>
            </w:pPr>
            <w:r w:rsidRPr="003D3999">
              <w:rPr>
                <w:rFonts w:ascii="Times New Roman" w:eastAsia="Times New Roman" w:hAnsi="Times New Roman"/>
              </w:rPr>
              <w:t>UNDP</w:t>
            </w:r>
          </w:p>
        </w:tc>
        <w:tc>
          <w:tcPr>
            <w:tcW w:w="1533" w:type="dxa"/>
            <w:tcBorders>
              <w:top w:val="nil"/>
              <w:left w:val="nil"/>
              <w:bottom w:val="single" w:sz="8" w:space="0" w:color="auto"/>
              <w:right w:val="single" w:sz="8" w:space="0" w:color="auto"/>
            </w:tcBorders>
            <w:shd w:val="clear" w:color="auto" w:fill="auto"/>
            <w:vAlign w:val="center"/>
            <w:hideMark/>
          </w:tcPr>
          <w:p w14:paraId="2C04E6F1" w14:textId="61E39526" w:rsidR="00C272A7" w:rsidRPr="003D3999" w:rsidRDefault="00C95A9C" w:rsidP="00C272A7">
            <w:pPr>
              <w:spacing w:after="0" w:line="240" w:lineRule="auto"/>
              <w:jc w:val="center"/>
              <w:rPr>
                <w:rFonts w:ascii="Times New Roman" w:eastAsia="Times New Roman" w:hAnsi="Times New Roman"/>
              </w:rPr>
            </w:pPr>
            <w:r w:rsidRPr="003D3999">
              <w:rPr>
                <w:rFonts w:ascii="Times New Roman" w:eastAsia="Times New Roman" w:hAnsi="Times New Roman"/>
              </w:rPr>
              <w:t>cash</w:t>
            </w:r>
          </w:p>
        </w:tc>
        <w:tc>
          <w:tcPr>
            <w:tcW w:w="1963" w:type="dxa"/>
            <w:tcBorders>
              <w:top w:val="nil"/>
              <w:left w:val="nil"/>
              <w:bottom w:val="single" w:sz="8" w:space="0" w:color="auto"/>
              <w:right w:val="single" w:sz="8" w:space="0" w:color="auto"/>
            </w:tcBorders>
            <w:shd w:val="clear" w:color="auto" w:fill="auto"/>
            <w:vAlign w:val="center"/>
            <w:hideMark/>
          </w:tcPr>
          <w:p w14:paraId="531C6B3D" w14:textId="77777777" w:rsidR="00C272A7" w:rsidRPr="003D3999" w:rsidRDefault="00C272A7" w:rsidP="00C272A7">
            <w:pPr>
              <w:spacing w:after="0" w:line="240" w:lineRule="auto"/>
              <w:jc w:val="right"/>
              <w:rPr>
                <w:rFonts w:ascii="Times New Roman" w:eastAsia="Times New Roman" w:hAnsi="Times New Roman"/>
              </w:rPr>
            </w:pPr>
            <w:r w:rsidRPr="003D3999">
              <w:rPr>
                <w:rFonts w:ascii="Times New Roman" w:eastAsia="Times New Roman" w:hAnsi="Times New Roman"/>
              </w:rPr>
              <w:t>300,000</w:t>
            </w:r>
          </w:p>
        </w:tc>
      </w:tr>
      <w:tr w:rsidR="00C272A7" w:rsidRPr="003D3999" w14:paraId="27A7591C" w14:textId="77777777" w:rsidTr="00A03008">
        <w:trPr>
          <w:trHeight w:val="270"/>
        </w:trPr>
        <w:tc>
          <w:tcPr>
            <w:tcW w:w="2439" w:type="dxa"/>
            <w:tcBorders>
              <w:top w:val="nil"/>
              <w:left w:val="single" w:sz="8" w:space="0" w:color="auto"/>
              <w:bottom w:val="double" w:sz="6" w:space="0" w:color="auto"/>
              <w:right w:val="single" w:sz="8" w:space="0" w:color="auto"/>
            </w:tcBorders>
            <w:shd w:val="clear" w:color="auto" w:fill="auto"/>
            <w:vAlign w:val="center"/>
            <w:hideMark/>
          </w:tcPr>
          <w:p w14:paraId="4951C08C" w14:textId="77777777" w:rsidR="00C272A7" w:rsidRPr="003D3999" w:rsidRDefault="00C272A7" w:rsidP="00C272A7">
            <w:pPr>
              <w:spacing w:after="0" w:line="240" w:lineRule="auto"/>
              <w:jc w:val="both"/>
              <w:rPr>
                <w:rFonts w:ascii="Times New Roman" w:eastAsia="Times New Roman" w:hAnsi="Times New Roman"/>
                <w:b/>
                <w:bCs/>
              </w:rPr>
            </w:pPr>
            <w:r w:rsidRPr="003D3999">
              <w:rPr>
                <w:rFonts w:ascii="Times New Roman" w:eastAsia="Times New Roman" w:hAnsi="Times New Roman"/>
                <w:b/>
                <w:bCs/>
              </w:rPr>
              <w:t>Total Co-financing</w:t>
            </w:r>
          </w:p>
        </w:tc>
        <w:tc>
          <w:tcPr>
            <w:tcW w:w="3305" w:type="dxa"/>
            <w:tcBorders>
              <w:top w:val="nil"/>
              <w:left w:val="nil"/>
              <w:bottom w:val="double" w:sz="6" w:space="0" w:color="auto"/>
              <w:right w:val="single" w:sz="8" w:space="0" w:color="auto"/>
            </w:tcBorders>
            <w:shd w:val="clear" w:color="000000" w:fill="CCCCCC"/>
            <w:vAlign w:val="center"/>
            <w:hideMark/>
          </w:tcPr>
          <w:p w14:paraId="60549FC9" w14:textId="77777777" w:rsidR="00C272A7" w:rsidRPr="003D3999" w:rsidRDefault="00C272A7" w:rsidP="00C272A7">
            <w:pPr>
              <w:spacing w:after="0" w:line="240" w:lineRule="auto"/>
              <w:jc w:val="right"/>
              <w:rPr>
                <w:rFonts w:ascii="Times New Roman" w:eastAsia="Times New Roman" w:hAnsi="Times New Roman"/>
              </w:rPr>
            </w:pPr>
            <w:r w:rsidRPr="003D3999">
              <w:rPr>
                <w:rFonts w:ascii="Times New Roman" w:eastAsia="Times New Roman" w:hAnsi="Times New Roman"/>
              </w:rPr>
              <w:t> </w:t>
            </w:r>
          </w:p>
        </w:tc>
        <w:tc>
          <w:tcPr>
            <w:tcW w:w="1533" w:type="dxa"/>
            <w:tcBorders>
              <w:top w:val="nil"/>
              <w:left w:val="nil"/>
              <w:bottom w:val="double" w:sz="6" w:space="0" w:color="auto"/>
              <w:right w:val="single" w:sz="8" w:space="0" w:color="auto"/>
            </w:tcBorders>
            <w:shd w:val="clear" w:color="000000" w:fill="CCCCCC"/>
            <w:vAlign w:val="center"/>
            <w:hideMark/>
          </w:tcPr>
          <w:p w14:paraId="2982D590" w14:textId="77777777" w:rsidR="00C272A7" w:rsidRPr="003D3999" w:rsidRDefault="00C272A7" w:rsidP="00C272A7">
            <w:pPr>
              <w:spacing w:after="0" w:line="240" w:lineRule="auto"/>
              <w:jc w:val="right"/>
              <w:rPr>
                <w:rFonts w:ascii="Times New Roman" w:eastAsia="Times New Roman" w:hAnsi="Times New Roman"/>
              </w:rPr>
            </w:pPr>
            <w:r w:rsidRPr="003D3999">
              <w:rPr>
                <w:rFonts w:ascii="Times New Roman" w:eastAsia="Times New Roman" w:hAnsi="Times New Roman"/>
              </w:rPr>
              <w:t> </w:t>
            </w:r>
          </w:p>
        </w:tc>
        <w:tc>
          <w:tcPr>
            <w:tcW w:w="1963" w:type="dxa"/>
            <w:tcBorders>
              <w:top w:val="nil"/>
              <w:left w:val="nil"/>
              <w:bottom w:val="double" w:sz="6" w:space="0" w:color="auto"/>
              <w:right w:val="single" w:sz="8" w:space="0" w:color="auto"/>
            </w:tcBorders>
            <w:shd w:val="clear" w:color="auto" w:fill="auto"/>
            <w:vAlign w:val="center"/>
            <w:hideMark/>
          </w:tcPr>
          <w:p w14:paraId="1B47AC3D" w14:textId="77777777" w:rsidR="00C272A7" w:rsidRPr="003D3999" w:rsidRDefault="00C272A7" w:rsidP="00C272A7">
            <w:pPr>
              <w:spacing w:after="0" w:line="240" w:lineRule="auto"/>
              <w:jc w:val="right"/>
              <w:rPr>
                <w:rFonts w:ascii="Times New Roman" w:eastAsia="Times New Roman" w:hAnsi="Times New Roman"/>
              </w:rPr>
            </w:pPr>
            <w:r w:rsidRPr="003D3999">
              <w:rPr>
                <w:rFonts w:ascii="Times New Roman" w:eastAsia="Times New Roman" w:hAnsi="Times New Roman"/>
              </w:rPr>
              <w:t>6,800,000</w:t>
            </w:r>
          </w:p>
        </w:tc>
      </w:tr>
    </w:tbl>
    <w:p w14:paraId="4F7729AB" w14:textId="0CAF31F4" w:rsidR="00E316E4" w:rsidRPr="00700819" w:rsidRDefault="00A03008" w:rsidP="004A25BB">
      <w:pPr>
        <w:pStyle w:val="ListParagraph"/>
        <w:rPr>
          <w:b/>
          <w:smallCaps/>
          <w:color w:val="000000"/>
          <w:sz w:val="22"/>
          <w:szCs w:val="22"/>
          <w:lang w:eastAsia="x-none"/>
        </w:rPr>
      </w:pPr>
      <w:bookmarkStart w:id="8" w:name="_Hlk8145828"/>
      <w:r w:rsidRPr="003D3999">
        <w:rPr>
          <w:sz w:val="22"/>
          <w:szCs w:val="22"/>
        </w:rPr>
        <w:t xml:space="preserve">co-financing letter from Government of Djibouti - Ministry of Finance indicates support of 5 000 000 Eur; exchange rate 0.909 was used for conversion to 5 500 000 </w:t>
      </w:r>
      <w:proofErr w:type="spellStart"/>
      <w:r w:rsidRPr="003D3999">
        <w:rPr>
          <w:sz w:val="22"/>
          <w:szCs w:val="22"/>
        </w:rPr>
        <w:t>Usd</w:t>
      </w:r>
      <w:bookmarkEnd w:id="8"/>
      <w:proofErr w:type="spellEnd"/>
      <w:r w:rsidR="00700819">
        <w:rPr>
          <w:sz w:val="22"/>
          <w:szCs w:val="22"/>
        </w:rPr>
        <w:t>.</w:t>
      </w:r>
    </w:p>
    <w:p w14:paraId="29866721" w14:textId="1213B125" w:rsidR="00195C68" w:rsidRPr="00700819" w:rsidRDefault="00195C68" w:rsidP="00590C89">
      <w:pPr>
        <w:numPr>
          <w:ilvl w:val="0"/>
          <w:numId w:val="3"/>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3D3999">
        <w:rPr>
          <w:rFonts w:ascii="Times New Roman" w:eastAsia="Times New Roman" w:hAnsi="Times New Roman"/>
          <w:b/>
          <w:bCs/>
          <w:smallCaps/>
          <w:color w:val="000000"/>
          <w:lang w:val="x-none" w:eastAsia="x-none"/>
        </w:rPr>
        <w:t>Trust Fund  Resources Requested by Agency(</w:t>
      </w:r>
      <w:proofErr w:type="spellStart"/>
      <w:r w:rsidRPr="003D3999">
        <w:rPr>
          <w:rFonts w:ascii="Times New Roman" w:eastAsia="Times New Roman" w:hAnsi="Times New Roman"/>
          <w:b/>
          <w:bCs/>
          <w:smallCaps/>
          <w:color w:val="000000"/>
          <w:lang w:val="x-none" w:eastAsia="x-none"/>
        </w:rPr>
        <w:t>ies</w:t>
      </w:r>
      <w:proofErr w:type="spellEnd"/>
      <w:r w:rsidRPr="003D3999">
        <w:rPr>
          <w:rFonts w:ascii="Times New Roman" w:eastAsia="Times New Roman" w:hAnsi="Times New Roman"/>
          <w:b/>
          <w:bCs/>
          <w:smallCaps/>
          <w:color w:val="000000"/>
          <w:lang w:val="x-none" w:eastAsia="x-none"/>
        </w:rPr>
        <w:t>),  Country(</w:t>
      </w:r>
      <w:proofErr w:type="spellStart"/>
      <w:r w:rsidRPr="003D3999">
        <w:rPr>
          <w:rFonts w:ascii="Times New Roman" w:eastAsia="Times New Roman" w:hAnsi="Times New Roman"/>
          <w:b/>
          <w:bCs/>
          <w:smallCaps/>
          <w:color w:val="000000"/>
          <w:lang w:val="x-none" w:eastAsia="x-none"/>
        </w:rPr>
        <w:t>ies</w:t>
      </w:r>
      <w:proofErr w:type="spellEnd"/>
      <w:r w:rsidRPr="003D3999">
        <w:rPr>
          <w:rFonts w:ascii="Times New Roman" w:eastAsia="Times New Roman" w:hAnsi="Times New Roman"/>
          <w:b/>
          <w:bCs/>
          <w:smallCaps/>
          <w:color w:val="000000"/>
          <w:lang w:val="x-none" w:eastAsia="x-none"/>
        </w:rPr>
        <w:t>)</w:t>
      </w:r>
      <w:r w:rsidRPr="003D3999">
        <w:rPr>
          <w:rFonts w:ascii="Times New Roman" w:eastAsia="Times New Roman" w:hAnsi="Times New Roman"/>
          <w:b/>
          <w:bCs/>
          <w:smallCaps/>
          <w:color w:val="000000"/>
          <w:lang w:eastAsia="x-none"/>
        </w:rPr>
        <w:t>, Focal Area</w:t>
      </w:r>
      <w:r w:rsidRPr="003D3999">
        <w:rPr>
          <w:rFonts w:ascii="Times New Roman" w:eastAsia="Times New Roman" w:hAnsi="Times New Roman"/>
          <w:b/>
          <w:bCs/>
          <w:smallCaps/>
          <w:color w:val="000000"/>
          <w:lang w:val="x-none" w:eastAsia="x-none"/>
        </w:rPr>
        <w:t xml:space="preserve"> and the Programming of Funds</w:t>
      </w:r>
    </w:p>
    <w:p w14:paraId="187F852D" w14:textId="77777777" w:rsidR="00700819" w:rsidRPr="003D3999" w:rsidRDefault="00700819" w:rsidP="00700819">
      <w:pPr>
        <w:spacing w:before="240" w:after="80" w:line="240" w:lineRule="auto"/>
        <w:ind w:left="-90"/>
        <w:rPr>
          <w:rFonts w:ascii="Times New Roman" w:eastAsia="Times New Roman" w:hAnsi="Times New Roman"/>
          <w:b/>
          <w:smallCaps/>
          <w:color w:val="000000"/>
          <w:lang w:val="x-none" w:eastAsia="x-none"/>
        </w:rPr>
      </w:pP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
        <w:gridCol w:w="929"/>
        <w:gridCol w:w="2102"/>
        <w:gridCol w:w="2075"/>
        <w:gridCol w:w="1536"/>
        <w:gridCol w:w="1565"/>
        <w:gridCol w:w="1137"/>
        <w:gridCol w:w="975"/>
      </w:tblGrid>
      <w:tr w:rsidR="00C272A7" w:rsidRPr="003D3999" w14:paraId="32E2C51C" w14:textId="77777777" w:rsidTr="00700819">
        <w:trPr>
          <w:trHeight w:val="172"/>
        </w:trPr>
        <w:tc>
          <w:tcPr>
            <w:tcW w:w="441" w:type="pct"/>
            <w:vMerge w:val="restart"/>
            <w:shd w:val="clear" w:color="auto" w:fill="auto"/>
            <w:vAlign w:val="center"/>
          </w:tcPr>
          <w:p w14:paraId="3677EADD" w14:textId="77777777" w:rsidR="00C272A7" w:rsidRPr="003D3999" w:rsidRDefault="00C272A7" w:rsidP="00C24B01">
            <w:pPr>
              <w:jc w:val="center"/>
              <w:rPr>
                <w:rFonts w:ascii="Times New Roman" w:hAnsi="Times New Roman"/>
                <w:b/>
                <w:color w:val="000000"/>
              </w:rPr>
            </w:pPr>
            <w:r w:rsidRPr="003D3999">
              <w:rPr>
                <w:rFonts w:ascii="Times New Roman" w:hAnsi="Times New Roman"/>
                <w:b/>
                <w:color w:val="000000"/>
              </w:rPr>
              <w:t>GEF Agency</w:t>
            </w:r>
          </w:p>
        </w:tc>
        <w:tc>
          <w:tcPr>
            <w:tcW w:w="429" w:type="pct"/>
            <w:vMerge w:val="restart"/>
            <w:vAlign w:val="center"/>
          </w:tcPr>
          <w:p w14:paraId="3179F627" w14:textId="77777777" w:rsidR="00C272A7" w:rsidRPr="003D3999" w:rsidRDefault="00C272A7" w:rsidP="00C24B01">
            <w:pPr>
              <w:jc w:val="center"/>
              <w:rPr>
                <w:rFonts w:ascii="Times New Roman" w:hAnsi="Times New Roman"/>
                <w:b/>
                <w:color w:val="000000"/>
              </w:rPr>
            </w:pPr>
            <w:r w:rsidRPr="003D3999">
              <w:rPr>
                <w:rFonts w:ascii="Times New Roman" w:hAnsi="Times New Roman"/>
                <w:b/>
                <w:color w:val="000000"/>
              </w:rPr>
              <w:t>Trust Fund</w:t>
            </w:r>
          </w:p>
        </w:tc>
        <w:tc>
          <w:tcPr>
            <w:tcW w:w="949" w:type="pct"/>
            <w:vMerge w:val="restart"/>
            <w:shd w:val="clear" w:color="auto" w:fill="auto"/>
            <w:vAlign w:val="center"/>
          </w:tcPr>
          <w:p w14:paraId="2EE51627" w14:textId="77777777" w:rsidR="00C272A7" w:rsidRPr="003D3999" w:rsidRDefault="00C272A7" w:rsidP="00C24B01">
            <w:pPr>
              <w:jc w:val="center"/>
              <w:rPr>
                <w:rFonts w:ascii="Times New Roman" w:hAnsi="Times New Roman"/>
                <w:b/>
                <w:color w:val="000000"/>
              </w:rPr>
            </w:pPr>
            <w:r w:rsidRPr="003D3999">
              <w:rPr>
                <w:rFonts w:ascii="Times New Roman" w:hAnsi="Times New Roman"/>
                <w:b/>
                <w:color w:val="000000"/>
              </w:rPr>
              <w:t>Country/</w:t>
            </w:r>
          </w:p>
          <w:p w14:paraId="258FA3CC" w14:textId="77777777" w:rsidR="00C272A7" w:rsidRPr="003D3999" w:rsidRDefault="00C272A7" w:rsidP="00C24B01">
            <w:pPr>
              <w:jc w:val="center"/>
              <w:rPr>
                <w:rFonts w:ascii="Times New Roman" w:hAnsi="Times New Roman"/>
                <w:b/>
                <w:color w:val="000000"/>
              </w:rPr>
            </w:pPr>
            <w:r w:rsidRPr="003D3999">
              <w:rPr>
                <w:rFonts w:ascii="Times New Roman" w:hAnsi="Times New Roman"/>
                <w:b/>
                <w:color w:val="000000"/>
              </w:rPr>
              <w:t>Regional/ Global</w:t>
            </w:r>
            <w:r w:rsidRPr="003D3999">
              <w:rPr>
                <w:rFonts w:ascii="Times New Roman" w:hAnsi="Times New Roman"/>
                <w:b/>
                <w:color w:val="000000"/>
                <w:vertAlign w:val="superscript"/>
              </w:rPr>
              <w:t xml:space="preserve"> </w:t>
            </w:r>
          </w:p>
        </w:tc>
        <w:tc>
          <w:tcPr>
            <w:tcW w:w="937" w:type="pct"/>
            <w:vMerge w:val="restart"/>
            <w:shd w:val="clear" w:color="auto" w:fill="auto"/>
            <w:vAlign w:val="center"/>
          </w:tcPr>
          <w:p w14:paraId="128B837B" w14:textId="77777777" w:rsidR="00C272A7" w:rsidRPr="003D3999" w:rsidRDefault="00C272A7" w:rsidP="00C24B01">
            <w:pPr>
              <w:jc w:val="center"/>
              <w:rPr>
                <w:rFonts w:ascii="Times New Roman" w:hAnsi="Times New Roman"/>
                <w:b/>
                <w:color w:val="000000"/>
              </w:rPr>
            </w:pPr>
            <w:r w:rsidRPr="003D3999">
              <w:rPr>
                <w:rFonts w:ascii="Times New Roman" w:hAnsi="Times New Roman"/>
                <w:b/>
                <w:color w:val="000000"/>
              </w:rPr>
              <w:t>Focal Area</w:t>
            </w:r>
          </w:p>
        </w:tc>
        <w:tc>
          <w:tcPr>
            <w:tcW w:w="563" w:type="pct"/>
            <w:vMerge w:val="restart"/>
            <w:shd w:val="clear" w:color="auto" w:fill="auto"/>
            <w:vAlign w:val="center"/>
          </w:tcPr>
          <w:p w14:paraId="0D3FCC45" w14:textId="77777777" w:rsidR="00C272A7" w:rsidRPr="003D3999" w:rsidRDefault="00C272A7" w:rsidP="00C24B01">
            <w:pPr>
              <w:jc w:val="center"/>
              <w:rPr>
                <w:rFonts w:ascii="Times New Roman" w:hAnsi="Times New Roman"/>
                <w:b/>
                <w:color w:val="000000"/>
              </w:rPr>
            </w:pPr>
            <w:r w:rsidRPr="003D3999">
              <w:rPr>
                <w:rFonts w:ascii="Times New Roman" w:hAnsi="Times New Roman"/>
                <w:b/>
                <w:color w:val="000000"/>
              </w:rPr>
              <w:t>Programming</w:t>
            </w:r>
          </w:p>
          <w:p w14:paraId="638C2A96" w14:textId="77777777" w:rsidR="00C272A7" w:rsidRPr="003D3999" w:rsidRDefault="00C272A7" w:rsidP="00C24B01">
            <w:pPr>
              <w:jc w:val="center"/>
              <w:rPr>
                <w:rFonts w:ascii="Times New Roman" w:hAnsi="Times New Roman"/>
                <w:b/>
                <w:color w:val="000000"/>
              </w:rPr>
            </w:pPr>
            <w:r w:rsidRPr="003D3999">
              <w:rPr>
                <w:rFonts w:ascii="Times New Roman" w:hAnsi="Times New Roman"/>
                <w:b/>
                <w:color w:val="000000"/>
              </w:rPr>
              <w:t xml:space="preserve"> of Funds</w:t>
            </w:r>
          </w:p>
        </w:tc>
        <w:tc>
          <w:tcPr>
            <w:tcW w:w="1682" w:type="pct"/>
            <w:gridSpan w:val="3"/>
            <w:shd w:val="clear" w:color="auto" w:fill="auto"/>
            <w:vAlign w:val="center"/>
          </w:tcPr>
          <w:p w14:paraId="134AAD30" w14:textId="77777777" w:rsidR="00C272A7" w:rsidRPr="003D3999" w:rsidRDefault="00C272A7" w:rsidP="00C24B01">
            <w:pPr>
              <w:ind w:hanging="17"/>
              <w:jc w:val="center"/>
              <w:rPr>
                <w:rFonts w:ascii="Times New Roman" w:hAnsi="Times New Roman"/>
                <w:b/>
                <w:color w:val="000000"/>
              </w:rPr>
            </w:pPr>
            <w:r w:rsidRPr="003D3999">
              <w:rPr>
                <w:rFonts w:ascii="Times New Roman" w:hAnsi="Times New Roman"/>
                <w:b/>
                <w:color w:val="000000"/>
              </w:rPr>
              <w:t>(in $)</w:t>
            </w:r>
          </w:p>
        </w:tc>
      </w:tr>
      <w:tr w:rsidR="00C272A7" w:rsidRPr="003D3999" w14:paraId="3219AE67" w14:textId="77777777" w:rsidTr="00700819">
        <w:trPr>
          <w:trHeight w:val="825"/>
        </w:trPr>
        <w:tc>
          <w:tcPr>
            <w:tcW w:w="441" w:type="pct"/>
            <w:vMerge/>
            <w:shd w:val="clear" w:color="auto" w:fill="auto"/>
            <w:vAlign w:val="center"/>
          </w:tcPr>
          <w:p w14:paraId="40B07F44" w14:textId="77777777" w:rsidR="00C272A7" w:rsidRPr="003D3999" w:rsidRDefault="00C272A7" w:rsidP="00C24B01">
            <w:pPr>
              <w:jc w:val="center"/>
              <w:rPr>
                <w:rFonts w:ascii="Times New Roman" w:hAnsi="Times New Roman"/>
                <w:b/>
                <w:color w:val="000000"/>
              </w:rPr>
            </w:pPr>
          </w:p>
        </w:tc>
        <w:tc>
          <w:tcPr>
            <w:tcW w:w="429" w:type="pct"/>
            <w:vMerge/>
            <w:vAlign w:val="center"/>
          </w:tcPr>
          <w:p w14:paraId="4E0F211B" w14:textId="77777777" w:rsidR="00C272A7" w:rsidRPr="003D3999" w:rsidRDefault="00C272A7" w:rsidP="00C24B01">
            <w:pPr>
              <w:jc w:val="center"/>
              <w:rPr>
                <w:rFonts w:ascii="Times New Roman" w:hAnsi="Times New Roman"/>
                <w:b/>
                <w:color w:val="000000"/>
              </w:rPr>
            </w:pPr>
          </w:p>
        </w:tc>
        <w:tc>
          <w:tcPr>
            <w:tcW w:w="949" w:type="pct"/>
            <w:vMerge/>
            <w:shd w:val="clear" w:color="auto" w:fill="auto"/>
            <w:vAlign w:val="center"/>
          </w:tcPr>
          <w:p w14:paraId="3575D4A3" w14:textId="77777777" w:rsidR="00C272A7" w:rsidRPr="003D3999" w:rsidRDefault="00C272A7" w:rsidP="00C24B01">
            <w:pPr>
              <w:jc w:val="center"/>
              <w:rPr>
                <w:rFonts w:ascii="Times New Roman" w:hAnsi="Times New Roman"/>
                <w:b/>
                <w:color w:val="000000"/>
              </w:rPr>
            </w:pPr>
          </w:p>
        </w:tc>
        <w:tc>
          <w:tcPr>
            <w:tcW w:w="937" w:type="pct"/>
            <w:vMerge/>
            <w:shd w:val="clear" w:color="auto" w:fill="auto"/>
            <w:vAlign w:val="center"/>
          </w:tcPr>
          <w:p w14:paraId="046B442A" w14:textId="77777777" w:rsidR="00C272A7" w:rsidRPr="003D3999" w:rsidRDefault="00C272A7" w:rsidP="00C24B01">
            <w:pPr>
              <w:jc w:val="center"/>
              <w:rPr>
                <w:rFonts w:ascii="Times New Roman" w:hAnsi="Times New Roman"/>
                <w:b/>
                <w:color w:val="000000"/>
              </w:rPr>
            </w:pPr>
          </w:p>
        </w:tc>
        <w:tc>
          <w:tcPr>
            <w:tcW w:w="563" w:type="pct"/>
            <w:vMerge/>
            <w:shd w:val="clear" w:color="auto" w:fill="auto"/>
            <w:vAlign w:val="center"/>
          </w:tcPr>
          <w:p w14:paraId="2222B5A8" w14:textId="77777777" w:rsidR="00C272A7" w:rsidRPr="003D3999" w:rsidRDefault="00C272A7" w:rsidP="00C24B01">
            <w:pPr>
              <w:jc w:val="center"/>
              <w:rPr>
                <w:rFonts w:ascii="Times New Roman" w:hAnsi="Times New Roman"/>
                <w:b/>
                <w:color w:val="000000"/>
              </w:rPr>
            </w:pPr>
          </w:p>
        </w:tc>
        <w:tc>
          <w:tcPr>
            <w:tcW w:w="711" w:type="pct"/>
            <w:shd w:val="clear" w:color="auto" w:fill="auto"/>
            <w:vAlign w:val="center"/>
          </w:tcPr>
          <w:p w14:paraId="289FC2ED" w14:textId="77777777" w:rsidR="00C272A7" w:rsidRPr="003D3999" w:rsidRDefault="00C272A7" w:rsidP="00C24B01">
            <w:pPr>
              <w:jc w:val="center"/>
              <w:rPr>
                <w:rFonts w:ascii="Times New Roman" w:hAnsi="Times New Roman"/>
                <w:b/>
                <w:color w:val="000000"/>
              </w:rPr>
            </w:pPr>
            <w:r w:rsidRPr="003D3999">
              <w:rPr>
                <w:rFonts w:ascii="Times New Roman" w:hAnsi="Times New Roman"/>
                <w:b/>
                <w:color w:val="000000"/>
              </w:rPr>
              <w:t xml:space="preserve">GEF Project </w:t>
            </w:r>
            <w:proofErr w:type="gramStart"/>
            <w:r w:rsidRPr="003D3999">
              <w:rPr>
                <w:rFonts w:ascii="Times New Roman" w:hAnsi="Times New Roman"/>
                <w:b/>
                <w:color w:val="000000"/>
              </w:rPr>
              <w:t>Financing  (</w:t>
            </w:r>
            <w:proofErr w:type="gramEnd"/>
            <w:r w:rsidRPr="003D3999">
              <w:rPr>
                <w:rFonts w:ascii="Times New Roman" w:hAnsi="Times New Roman"/>
                <w:b/>
                <w:color w:val="000000"/>
              </w:rPr>
              <w:t>a)</w:t>
            </w:r>
          </w:p>
        </w:tc>
        <w:tc>
          <w:tcPr>
            <w:tcW w:w="521" w:type="pct"/>
            <w:shd w:val="clear" w:color="auto" w:fill="auto"/>
            <w:vAlign w:val="center"/>
          </w:tcPr>
          <w:p w14:paraId="1405D039" w14:textId="77777777" w:rsidR="00C272A7" w:rsidRPr="003D3999" w:rsidRDefault="00C272A7" w:rsidP="00C24B01">
            <w:pPr>
              <w:jc w:val="center"/>
              <w:rPr>
                <w:rFonts w:ascii="Times New Roman" w:hAnsi="Times New Roman"/>
                <w:b/>
                <w:color w:val="000000"/>
              </w:rPr>
            </w:pPr>
            <w:r w:rsidRPr="003D3999">
              <w:rPr>
                <w:rFonts w:ascii="Times New Roman" w:hAnsi="Times New Roman"/>
                <w:b/>
                <w:color w:val="000000"/>
              </w:rPr>
              <w:t>Agency Fee (b)</w:t>
            </w:r>
            <w:r w:rsidRPr="003D3999">
              <w:rPr>
                <w:rFonts w:ascii="Times New Roman" w:hAnsi="Times New Roman"/>
                <w:color w:val="000000"/>
                <w:vertAlign w:val="superscript"/>
              </w:rPr>
              <w:t>b)</w:t>
            </w:r>
          </w:p>
        </w:tc>
        <w:tc>
          <w:tcPr>
            <w:tcW w:w="449" w:type="pct"/>
            <w:shd w:val="clear" w:color="auto" w:fill="auto"/>
            <w:vAlign w:val="center"/>
          </w:tcPr>
          <w:p w14:paraId="3E11D12E" w14:textId="77777777" w:rsidR="00C272A7" w:rsidRPr="003D3999" w:rsidRDefault="00C272A7" w:rsidP="00C24B01">
            <w:pPr>
              <w:ind w:hanging="17"/>
              <w:rPr>
                <w:rFonts w:ascii="Times New Roman" w:hAnsi="Times New Roman"/>
                <w:b/>
                <w:color w:val="000000"/>
              </w:rPr>
            </w:pPr>
            <w:r w:rsidRPr="003D3999">
              <w:rPr>
                <w:rFonts w:ascii="Times New Roman" w:hAnsi="Times New Roman"/>
                <w:b/>
                <w:color w:val="000000"/>
              </w:rPr>
              <w:t>Total</w:t>
            </w:r>
          </w:p>
          <w:p w14:paraId="4C92AD93" w14:textId="77777777" w:rsidR="00C272A7" w:rsidRPr="003D3999" w:rsidRDefault="00C272A7" w:rsidP="00C24B01">
            <w:pPr>
              <w:ind w:hanging="17"/>
              <w:rPr>
                <w:rFonts w:ascii="Times New Roman" w:hAnsi="Times New Roman"/>
                <w:b/>
                <w:color w:val="000000"/>
              </w:rPr>
            </w:pPr>
            <w:r w:rsidRPr="003D3999">
              <w:rPr>
                <w:rFonts w:ascii="Times New Roman" w:hAnsi="Times New Roman"/>
                <w:b/>
                <w:color w:val="000000"/>
              </w:rPr>
              <w:t>(c)=</w:t>
            </w:r>
            <w:proofErr w:type="spellStart"/>
            <w:r w:rsidRPr="003D3999">
              <w:rPr>
                <w:rFonts w:ascii="Times New Roman" w:hAnsi="Times New Roman"/>
                <w:b/>
                <w:color w:val="000000"/>
              </w:rPr>
              <w:t>a+b</w:t>
            </w:r>
            <w:proofErr w:type="spellEnd"/>
          </w:p>
        </w:tc>
      </w:tr>
      <w:tr w:rsidR="00C272A7" w:rsidRPr="003D3999" w14:paraId="2EDA2B1B" w14:textId="77777777" w:rsidTr="00700819">
        <w:trPr>
          <w:trHeight w:val="253"/>
        </w:trPr>
        <w:tc>
          <w:tcPr>
            <w:tcW w:w="441" w:type="pct"/>
            <w:shd w:val="clear" w:color="auto" w:fill="auto"/>
          </w:tcPr>
          <w:p w14:paraId="1E4482A2" w14:textId="77777777" w:rsidR="00C272A7" w:rsidRPr="003D3999" w:rsidRDefault="00C272A7" w:rsidP="00C24B01">
            <w:pPr>
              <w:rPr>
                <w:rFonts w:ascii="Times New Roman" w:hAnsi="Times New Roman"/>
              </w:rPr>
            </w:pPr>
            <w:r w:rsidRPr="003D3999">
              <w:rPr>
                <w:rFonts w:ascii="Times New Roman" w:hAnsi="Times New Roman"/>
                <w:color w:val="000000"/>
              </w:rPr>
              <w:t>UNDP</w:t>
            </w:r>
          </w:p>
        </w:tc>
        <w:tc>
          <w:tcPr>
            <w:tcW w:w="429" w:type="pct"/>
          </w:tcPr>
          <w:p w14:paraId="455432D4" w14:textId="77777777" w:rsidR="00C272A7" w:rsidRPr="003D3999" w:rsidRDefault="00C272A7" w:rsidP="00C24B01">
            <w:pPr>
              <w:rPr>
                <w:rFonts w:ascii="Times New Roman" w:hAnsi="Times New Roman"/>
                <w:color w:val="000000"/>
              </w:rPr>
            </w:pPr>
            <w:r w:rsidRPr="003D3999">
              <w:rPr>
                <w:rFonts w:ascii="Times New Roman" w:hAnsi="Times New Roman"/>
                <w:color w:val="000000"/>
              </w:rPr>
              <w:t>GEFTF</w:t>
            </w:r>
          </w:p>
        </w:tc>
        <w:tc>
          <w:tcPr>
            <w:tcW w:w="949" w:type="pct"/>
            <w:shd w:val="clear" w:color="auto" w:fill="auto"/>
          </w:tcPr>
          <w:p w14:paraId="4A2ECEC6" w14:textId="77777777" w:rsidR="00C272A7" w:rsidRPr="003D3999" w:rsidRDefault="00C272A7" w:rsidP="00C24B01">
            <w:pPr>
              <w:rPr>
                <w:rFonts w:ascii="Times New Roman" w:hAnsi="Times New Roman"/>
                <w:color w:val="000000"/>
              </w:rPr>
            </w:pPr>
            <w:r w:rsidRPr="003D3999">
              <w:rPr>
                <w:rFonts w:ascii="Times New Roman" w:hAnsi="Times New Roman"/>
                <w:color w:val="000000"/>
              </w:rPr>
              <w:t>Djibouti</w:t>
            </w:r>
          </w:p>
        </w:tc>
        <w:tc>
          <w:tcPr>
            <w:tcW w:w="937" w:type="pct"/>
            <w:shd w:val="clear" w:color="auto" w:fill="auto"/>
          </w:tcPr>
          <w:p w14:paraId="00BF6105" w14:textId="77777777" w:rsidR="00C272A7" w:rsidRPr="003D3999" w:rsidRDefault="00C272A7" w:rsidP="00C24B01">
            <w:pPr>
              <w:rPr>
                <w:rFonts w:ascii="Times New Roman" w:hAnsi="Times New Roman"/>
              </w:rPr>
            </w:pPr>
            <w:r w:rsidRPr="003D3999">
              <w:rPr>
                <w:rFonts w:ascii="Times New Roman" w:hAnsi="Times New Roman"/>
                <w:color w:val="000000"/>
              </w:rPr>
              <w:t xml:space="preserve">Climate Change  </w:t>
            </w:r>
          </w:p>
        </w:tc>
        <w:tc>
          <w:tcPr>
            <w:tcW w:w="563" w:type="pct"/>
            <w:shd w:val="clear" w:color="auto" w:fill="auto"/>
          </w:tcPr>
          <w:p w14:paraId="48F99D2F" w14:textId="77777777" w:rsidR="00C272A7" w:rsidRPr="003D3999" w:rsidRDefault="00C272A7" w:rsidP="00C24B01">
            <w:pPr>
              <w:rPr>
                <w:rFonts w:ascii="Times New Roman" w:hAnsi="Times New Roman"/>
                <w:color w:val="000000"/>
              </w:rPr>
            </w:pPr>
          </w:p>
        </w:tc>
        <w:tc>
          <w:tcPr>
            <w:tcW w:w="711" w:type="pct"/>
            <w:shd w:val="clear" w:color="auto" w:fill="auto"/>
          </w:tcPr>
          <w:p w14:paraId="2B0FFFE6" w14:textId="77777777" w:rsidR="00C272A7" w:rsidRPr="003D3999" w:rsidRDefault="00C272A7" w:rsidP="00C24B01">
            <w:pPr>
              <w:jc w:val="right"/>
              <w:rPr>
                <w:rFonts w:ascii="Times New Roman" w:hAnsi="Times New Roman"/>
                <w:color w:val="000000"/>
              </w:rPr>
            </w:pPr>
            <w:r w:rsidRPr="003D3999">
              <w:rPr>
                <w:rFonts w:ascii="Times New Roman" w:hAnsi="Times New Roman"/>
                <w:color w:val="000000"/>
              </w:rPr>
              <w:t>863,242</w:t>
            </w:r>
          </w:p>
        </w:tc>
        <w:tc>
          <w:tcPr>
            <w:tcW w:w="521" w:type="pct"/>
            <w:shd w:val="clear" w:color="auto" w:fill="auto"/>
          </w:tcPr>
          <w:p w14:paraId="1FD8E81C" w14:textId="77777777" w:rsidR="00C272A7" w:rsidRPr="003D3999" w:rsidRDefault="00C272A7" w:rsidP="00C24B01">
            <w:pPr>
              <w:jc w:val="right"/>
              <w:rPr>
                <w:rFonts w:ascii="Times New Roman" w:hAnsi="Times New Roman"/>
                <w:color w:val="000000"/>
              </w:rPr>
            </w:pPr>
            <w:r w:rsidRPr="003D3999">
              <w:rPr>
                <w:rFonts w:ascii="Times New Roman" w:hAnsi="Times New Roman"/>
              </w:rPr>
              <w:t>82,008</w:t>
            </w:r>
          </w:p>
        </w:tc>
        <w:tc>
          <w:tcPr>
            <w:tcW w:w="449" w:type="pct"/>
            <w:shd w:val="clear" w:color="auto" w:fill="auto"/>
          </w:tcPr>
          <w:p w14:paraId="5F4D2D92" w14:textId="77777777" w:rsidR="00C272A7" w:rsidRPr="003D3999" w:rsidRDefault="00C272A7" w:rsidP="00C24B01">
            <w:pPr>
              <w:jc w:val="right"/>
              <w:rPr>
                <w:rFonts w:ascii="Times New Roman" w:hAnsi="Times New Roman"/>
                <w:color w:val="000000"/>
              </w:rPr>
            </w:pPr>
            <w:r w:rsidRPr="003D3999">
              <w:rPr>
                <w:rFonts w:ascii="Times New Roman" w:hAnsi="Times New Roman"/>
                <w:color w:val="000000"/>
              </w:rPr>
              <w:t>945,250</w:t>
            </w:r>
          </w:p>
        </w:tc>
      </w:tr>
      <w:tr w:rsidR="00C272A7" w:rsidRPr="003D3999" w14:paraId="370F159A" w14:textId="77777777" w:rsidTr="00700819">
        <w:trPr>
          <w:trHeight w:val="253"/>
        </w:trPr>
        <w:tc>
          <w:tcPr>
            <w:tcW w:w="3318" w:type="pct"/>
            <w:gridSpan w:val="5"/>
            <w:tcBorders>
              <w:top w:val="double" w:sz="4" w:space="0" w:color="auto"/>
            </w:tcBorders>
          </w:tcPr>
          <w:p w14:paraId="02B48853" w14:textId="77777777" w:rsidR="00C272A7" w:rsidRPr="003D3999" w:rsidRDefault="00C272A7" w:rsidP="00C24B01">
            <w:pPr>
              <w:rPr>
                <w:rFonts w:ascii="Times New Roman" w:hAnsi="Times New Roman"/>
                <w:color w:val="000000"/>
              </w:rPr>
            </w:pPr>
            <w:r w:rsidRPr="003D3999">
              <w:rPr>
                <w:rFonts w:ascii="Times New Roman" w:hAnsi="Times New Roman"/>
                <w:b/>
                <w:color w:val="000000"/>
              </w:rPr>
              <w:t>Total GEF Resources</w:t>
            </w:r>
          </w:p>
        </w:tc>
        <w:tc>
          <w:tcPr>
            <w:tcW w:w="711" w:type="pct"/>
            <w:tcBorders>
              <w:top w:val="double" w:sz="4" w:space="0" w:color="auto"/>
            </w:tcBorders>
            <w:shd w:val="clear" w:color="auto" w:fill="auto"/>
          </w:tcPr>
          <w:p w14:paraId="62DE7FA3" w14:textId="77777777" w:rsidR="00C272A7" w:rsidRPr="003D3999" w:rsidRDefault="00C272A7" w:rsidP="00C24B01">
            <w:pPr>
              <w:jc w:val="right"/>
              <w:rPr>
                <w:rFonts w:ascii="Times New Roman" w:hAnsi="Times New Roman"/>
                <w:b/>
                <w:bCs/>
                <w:color w:val="000000"/>
              </w:rPr>
            </w:pPr>
            <w:r w:rsidRPr="003D3999">
              <w:rPr>
                <w:rFonts w:ascii="Times New Roman" w:hAnsi="Times New Roman"/>
                <w:b/>
                <w:bCs/>
                <w:color w:val="000000"/>
              </w:rPr>
              <w:t>863,242</w:t>
            </w:r>
          </w:p>
        </w:tc>
        <w:tc>
          <w:tcPr>
            <w:tcW w:w="521" w:type="pct"/>
            <w:tcBorders>
              <w:top w:val="double" w:sz="4" w:space="0" w:color="auto"/>
            </w:tcBorders>
          </w:tcPr>
          <w:p w14:paraId="0CD385DC" w14:textId="77777777" w:rsidR="00C272A7" w:rsidRPr="003D3999" w:rsidRDefault="00C272A7" w:rsidP="00C24B01">
            <w:pPr>
              <w:jc w:val="right"/>
              <w:rPr>
                <w:rFonts w:ascii="Times New Roman" w:hAnsi="Times New Roman"/>
                <w:b/>
                <w:bCs/>
                <w:color w:val="000000"/>
              </w:rPr>
            </w:pPr>
            <w:r w:rsidRPr="003D3999">
              <w:rPr>
                <w:rFonts w:ascii="Times New Roman" w:hAnsi="Times New Roman"/>
                <w:b/>
                <w:bCs/>
              </w:rPr>
              <w:t>82,008</w:t>
            </w:r>
          </w:p>
        </w:tc>
        <w:tc>
          <w:tcPr>
            <w:tcW w:w="449" w:type="pct"/>
            <w:tcBorders>
              <w:top w:val="double" w:sz="4" w:space="0" w:color="auto"/>
            </w:tcBorders>
            <w:shd w:val="clear" w:color="auto" w:fill="auto"/>
          </w:tcPr>
          <w:p w14:paraId="29C2F3C8" w14:textId="77777777" w:rsidR="00C272A7" w:rsidRPr="003D3999" w:rsidRDefault="00C272A7" w:rsidP="00C24B01">
            <w:pPr>
              <w:jc w:val="right"/>
              <w:rPr>
                <w:rFonts w:ascii="Times New Roman" w:hAnsi="Times New Roman"/>
                <w:b/>
                <w:bCs/>
                <w:color w:val="000000"/>
              </w:rPr>
            </w:pPr>
            <w:r w:rsidRPr="003D3999">
              <w:rPr>
                <w:rFonts w:ascii="Times New Roman" w:hAnsi="Times New Roman"/>
                <w:b/>
                <w:bCs/>
                <w:color w:val="000000"/>
              </w:rPr>
              <w:t>945,250</w:t>
            </w:r>
          </w:p>
        </w:tc>
      </w:tr>
    </w:tbl>
    <w:p w14:paraId="2F8E72BE" w14:textId="77777777" w:rsidR="00195C68" w:rsidRPr="003D3999" w:rsidRDefault="00195C68" w:rsidP="00195C68">
      <w:pPr>
        <w:pStyle w:val="Footer"/>
        <w:tabs>
          <w:tab w:val="clear" w:pos="4320"/>
          <w:tab w:val="clear" w:pos="8640"/>
        </w:tabs>
        <w:ind w:left="-720"/>
        <w:rPr>
          <w:bCs/>
          <w:color w:val="000000"/>
          <w:sz w:val="22"/>
          <w:szCs w:val="22"/>
          <w:lang w:val="en-US"/>
        </w:rPr>
      </w:pPr>
      <w:r w:rsidRPr="003D3999">
        <w:rPr>
          <w:bCs/>
          <w:smallCaps/>
          <w:color w:val="000000"/>
          <w:sz w:val="22"/>
          <w:szCs w:val="22"/>
          <w:vertAlign w:val="superscript"/>
          <w:lang w:val="en-US"/>
        </w:rPr>
        <w:t xml:space="preserve">                       </w:t>
      </w:r>
    </w:p>
    <w:p w14:paraId="300E13B7" w14:textId="244E1451" w:rsidR="00DF4933" w:rsidRPr="003D3999" w:rsidRDefault="00195C68" w:rsidP="00E94A6B">
      <w:pPr>
        <w:pStyle w:val="Footer"/>
        <w:tabs>
          <w:tab w:val="clear" w:pos="4320"/>
          <w:tab w:val="clear" w:pos="8640"/>
        </w:tabs>
        <w:ind w:left="-720"/>
        <w:rPr>
          <w:bCs/>
          <w:color w:val="000000"/>
          <w:sz w:val="22"/>
          <w:szCs w:val="22"/>
          <w:u w:val="single"/>
          <w:lang w:val="en-US"/>
        </w:rPr>
      </w:pPr>
      <w:r w:rsidRPr="003D3999">
        <w:rPr>
          <w:bCs/>
          <w:smallCaps/>
          <w:color w:val="000000"/>
          <w:sz w:val="22"/>
          <w:szCs w:val="22"/>
          <w:vertAlign w:val="superscript"/>
          <w:lang w:val="en-US"/>
        </w:rPr>
        <w:t xml:space="preserve">                        </w:t>
      </w:r>
      <w:r w:rsidRPr="003D3999">
        <w:rPr>
          <w:bCs/>
          <w:smallCaps/>
          <w:color w:val="000000"/>
          <w:sz w:val="22"/>
          <w:szCs w:val="22"/>
          <w:vertAlign w:val="superscript"/>
        </w:rPr>
        <w:t xml:space="preserve">  </w:t>
      </w:r>
      <w:r w:rsidRPr="003D3999">
        <w:rPr>
          <w:bCs/>
          <w:color w:val="000000"/>
          <w:sz w:val="22"/>
          <w:szCs w:val="22"/>
          <w:lang w:val="en-US"/>
        </w:rPr>
        <w:t xml:space="preserve">a ) Refer to the </w:t>
      </w:r>
      <w:hyperlink r:id="rId13" w:history="1">
        <w:r w:rsidRPr="003D3999">
          <w:rPr>
            <w:rStyle w:val="Hyperlink"/>
            <w:bCs/>
            <w:color w:val="000000"/>
            <w:sz w:val="22"/>
            <w:szCs w:val="22"/>
            <w:lang w:val="en-US"/>
          </w:rPr>
          <w:t>Fee Policy for GEF Partner Agencies</w:t>
        </w:r>
      </w:hyperlink>
    </w:p>
    <w:p w14:paraId="271719B1" w14:textId="77777777" w:rsidR="00F765CF" w:rsidRPr="003D3999" w:rsidRDefault="00F765CF" w:rsidP="00F765CF">
      <w:pPr>
        <w:spacing w:before="240" w:after="80" w:line="240" w:lineRule="auto"/>
        <w:rPr>
          <w:rFonts w:ascii="Times New Roman" w:eastAsia="Times New Roman" w:hAnsi="Times New Roman"/>
          <w:b/>
          <w:smallCaps/>
          <w:lang w:val="x-none" w:eastAsia="x-none"/>
        </w:rPr>
      </w:pPr>
      <w:r w:rsidRPr="003D3999">
        <w:rPr>
          <w:rFonts w:ascii="Times New Roman" w:eastAsia="Times New Roman" w:hAnsi="Times New Roman"/>
          <w:b/>
          <w:smallCaps/>
          <w:lang w:val="en-GB" w:eastAsia="x-none"/>
        </w:rPr>
        <w:t>E</w:t>
      </w:r>
      <w:r w:rsidRPr="003D3999">
        <w:rPr>
          <w:rFonts w:ascii="Times New Roman" w:hAnsi="Times New Roman"/>
          <w:b/>
          <w:caps/>
        </w:rPr>
        <w:t xml:space="preserve">. </w:t>
      </w:r>
      <w:r w:rsidRPr="003D3999">
        <w:rPr>
          <w:rFonts w:ascii="Times New Roman" w:hAnsi="Times New Roman"/>
          <w:b/>
          <w:smallCaps/>
        </w:rPr>
        <w:t>Project’s target contributions to global environmental benefits</w:t>
      </w:r>
    </w:p>
    <w:p w14:paraId="3C415658" w14:textId="77777777" w:rsidR="00F765CF" w:rsidRPr="003D3999" w:rsidRDefault="00F765CF" w:rsidP="00F765CF">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tbl>
      <w:tblPr>
        <w:tblW w:w="107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2835"/>
        <w:gridCol w:w="3906"/>
      </w:tblGrid>
      <w:tr w:rsidR="00FF6155" w:rsidRPr="003D3999" w14:paraId="1A2CA86F" w14:textId="77777777" w:rsidTr="00B917F0">
        <w:trPr>
          <w:tblHeader/>
          <w:jc w:val="center"/>
        </w:trPr>
        <w:tc>
          <w:tcPr>
            <w:tcW w:w="3964" w:type="dxa"/>
            <w:shd w:val="clear" w:color="auto" w:fill="auto"/>
          </w:tcPr>
          <w:p w14:paraId="319A4CE7" w14:textId="77777777" w:rsidR="00FF6155" w:rsidRPr="003D3999" w:rsidRDefault="00FF6155" w:rsidP="00E94A6B">
            <w:pPr>
              <w:rPr>
                <w:rFonts w:ascii="Times New Roman" w:hAnsi="Times New Roman"/>
                <w:b/>
                <w:color w:val="000000"/>
                <w:lang w:val="en-GB"/>
              </w:rPr>
            </w:pPr>
            <w:r w:rsidRPr="003D3999">
              <w:rPr>
                <w:rFonts w:ascii="Times New Roman" w:hAnsi="Times New Roman"/>
                <w:b/>
                <w:color w:val="000000"/>
                <w:lang w:val="en-GB"/>
              </w:rPr>
              <w:t>Corporate Results</w:t>
            </w:r>
          </w:p>
        </w:tc>
        <w:tc>
          <w:tcPr>
            <w:tcW w:w="2835" w:type="dxa"/>
            <w:shd w:val="clear" w:color="auto" w:fill="auto"/>
          </w:tcPr>
          <w:p w14:paraId="07851915" w14:textId="77777777" w:rsidR="00FF6155" w:rsidRPr="003D3999" w:rsidRDefault="00FF6155" w:rsidP="00E94A6B">
            <w:pPr>
              <w:rPr>
                <w:rFonts w:ascii="Times New Roman" w:hAnsi="Times New Roman"/>
                <w:b/>
                <w:color w:val="000000"/>
                <w:lang w:val="en-GB"/>
              </w:rPr>
            </w:pPr>
            <w:r w:rsidRPr="003D3999">
              <w:rPr>
                <w:rFonts w:ascii="Times New Roman" w:hAnsi="Times New Roman"/>
                <w:b/>
                <w:color w:val="000000"/>
                <w:lang w:val="en-GB"/>
              </w:rPr>
              <w:t>Replenishment Targets</w:t>
            </w:r>
          </w:p>
        </w:tc>
        <w:tc>
          <w:tcPr>
            <w:tcW w:w="3906" w:type="dxa"/>
            <w:shd w:val="clear" w:color="auto" w:fill="auto"/>
          </w:tcPr>
          <w:p w14:paraId="181FE1F8" w14:textId="77777777" w:rsidR="00FF6155" w:rsidRPr="003D3999" w:rsidRDefault="00FF6155" w:rsidP="00E94A6B">
            <w:pPr>
              <w:rPr>
                <w:rFonts w:ascii="Times New Roman" w:hAnsi="Times New Roman"/>
                <w:b/>
                <w:color w:val="000000"/>
                <w:lang w:val="en-GB"/>
              </w:rPr>
            </w:pPr>
            <w:r w:rsidRPr="003D3999">
              <w:rPr>
                <w:rFonts w:ascii="Times New Roman" w:hAnsi="Times New Roman"/>
                <w:b/>
                <w:color w:val="000000"/>
                <w:lang w:val="en-GB"/>
              </w:rPr>
              <w:t>Project Targets</w:t>
            </w:r>
          </w:p>
        </w:tc>
      </w:tr>
      <w:tr w:rsidR="00FF6155" w:rsidRPr="003D3999" w14:paraId="4669102D" w14:textId="77777777" w:rsidTr="00B917F0">
        <w:trPr>
          <w:jc w:val="center"/>
        </w:trPr>
        <w:tc>
          <w:tcPr>
            <w:tcW w:w="3964" w:type="dxa"/>
            <w:shd w:val="clear" w:color="auto" w:fill="auto"/>
          </w:tcPr>
          <w:p w14:paraId="6F4941EA" w14:textId="77777777" w:rsidR="00FF6155" w:rsidRPr="003D3999" w:rsidRDefault="00FF6155" w:rsidP="00E94A6B">
            <w:pPr>
              <w:rPr>
                <w:rFonts w:ascii="Times New Roman" w:hAnsi="Times New Roman"/>
                <w:color w:val="000000"/>
                <w:lang w:val="en-GB"/>
              </w:rPr>
            </w:pPr>
            <w:r w:rsidRPr="003D3999">
              <w:rPr>
                <w:rFonts w:ascii="Times New Roman" w:hAnsi="Times New Roman"/>
                <w:color w:val="000000"/>
                <w:lang w:val="en-GB"/>
              </w:rPr>
              <w:t>4. Support to transformational shifts towards a low-emission and resilient development path</w:t>
            </w:r>
          </w:p>
        </w:tc>
        <w:tc>
          <w:tcPr>
            <w:tcW w:w="2835" w:type="dxa"/>
            <w:shd w:val="clear" w:color="auto" w:fill="auto"/>
          </w:tcPr>
          <w:p w14:paraId="687298DA" w14:textId="77777777" w:rsidR="00FF6155" w:rsidRPr="003D3999" w:rsidRDefault="00FF6155" w:rsidP="00E94A6B">
            <w:pPr>
              <w:rPr>
                <w:rFonts w:ascii="Times New Roman" w:hAnsi="Times New Roman"/>
                <w:color w:val="000000"/>
                <w:lang w:val="en-GB"/>
              </w:rPr>
            </w:pPr>
            <w:r w:rsidRPr="003D3999">
              <w:rPr>
                <w:rFonts w:ascii="Times New Roman" w:hAnsi="Times New Roman"/>
                <w:color w:val="000000"/>
                <w:lang w:val="en-GB"/>
              </w:rPr>
              <w:t>750 million tons of CO</w:t>
            </w:r>
            <w:r w:rsidRPr="003D3999">
              <w:rPr>
                <w:rFonts w:ascii="Times New Roman" w:hAnsi="Times New Roman"/>
                <w:color w:val="000000"/>
                <w:vertAlign w:val="subscript"/>
                <w:lang w:val="en-GB"/>
              </w:rPr>
              <w:t xml:space="preserve">2e </w:t>
            </w:r>
            <w:r w:rsidRPr="003D3999">
              <w:rPr>
                <w:rFonts w:ascii="Times New Roman" w:hAnsi="Times New Roman"/>
                <w:color w:val="000000"/>
                <w:lang w:val="en-GB"/>
              </w:rPr>
              <w:t>mitigated (include both direct and indirect)</w:t>
            </w:r>
          </w:p>
        </w:tc>
        <w:tc>
          <w:tcPr>
            <w:tcW w:w="3906" w:type="dxa"/>
            <w:shd w:val="clear" w:color="auto" w:fill="auto"/>
          </w:tcPr>
          <w:p w14:paraId="4E369B02" w14:textId="77777777" w:rsidR="00FF6155" w:rsidRPr="003D3999" w:rsidRDefault="00B917F0" w:rsidP="008F0AF0">
            <w:pPr>
              <w:rPr>
                <w:rFonts w:ascii="Times New Roman" w:hAnsi="Times New Roman"/>
                <w:i/>
              </w:rPr>
            </w:pPr>
            <w:r w:rsidRPr="003D3999">
              <w:rPr>
                <w:rFonts w:ascii="Times New Roman" w:hAnsi="Times New Roman"/>
                <w:i/>
                <w:color w:val="000000"/>
                <w:lang w:val="en-GB"/>
              </w:rPr>
              <w:t>Direct: 27,541</w:t>
            </w:r>
            <w:r w:rsidR="008F0AF0" w:rsidRPr="003D3999">
              <w:rPr>
                <w:rFonts w:ascii="Times New Roman" w:hAnsi="Times New Roman"/>
                <w:i/>
                <w:color w:val="000000"/>
                <w:lang w:val="en-GB"/>
              </w:rPr>
              <w:t xml:space="preserve"> tCO2-eq</w:t>
            </w:r>
            <w:r w:rsidR="00FF6155" w:rsidRPr="003D3999">
              <w:rPr>
                <w:rFonts w:ascii="Times New Roman" w:hAnsi="Times New Roman"/>
                <w:i/>
                <w:color w:val="000000"/>
                <w:lang w:val="en-GB"/>
              </w:rPr>
              <w:t>.</w:t>
            </w:r>
          </w:p>
          <w:p w14:paraId="0F5EE44D" w14:textId="367CF3FD" w:rsidR="00B917F0" w:rsidRPr="003D3999" w:rsidRDefault="00B917F0" w:rsidP="008F0AF0">
            <w:pPr>
              <w:rPr>
                <w:rFonts w:ascii="Times New Roman" w:hAnsi="Times New Roman"/>
                <w:color w:val="000000"/>
                <w:lang w:val="en-GB"/>
              </w:rPr>
            </w:pPr>
            <w:r w:rsidRPr="003D3999">
              <w:rPr>
                <w:rFonts w:ascii="Times New Roman" w:hAnsi="Times New Roman"/>
                <w:i/>
                <w:color w:val="000000"/>
                <w:lang w:val="en-GB"/>
              </w:rPr>
              <w:t>Consequential top-down: 113,453 tCO2-eq.</w:t>
            </w:r>
          </w:p>
        </w:tc>
      </w:tr>
    </w:tbl>
    <w:p w14:paraId="479E5CA6" w14:textId="77777777" w:rsidR="00FF6155" w:rsidRPr="003D3999" w:rsidRDefault="00FF6155" w:rsidP="00F765CF">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21551F07" w14:textId="77777777" w:rsidR="00F765CF" w:rsidRPr="003D3999" w:rsidRDefault="00F765CF" w:rsidP="00F765CF">
      <w:pPr>
        <w:tabs>
          <w:tab w:val="num" w:pos="360"/>
          <w:tab w:val="center" w:pos="4320"/>
          <w:tab w:val="right" w:pos="8640"/>
        </w:tabs>
        <w:spacing w:after="0" w:line="240" w:lineRule="auto"/>
        <w:rPr>
          <w:rFonts w:ascii="Times New Roman" w:hAnsi="Times New Roman"/>
          <w:b/>
          <w:caps/>
          <w:color w:val="000000"/>
        </w:rPr>
      </w:pPr>
      <w:r w:rsidRPr="003D3999">
        <w:rPr>
          <w:rFonts w:ascii="Times New Roman" w:hAnsi="Times New Roman"/>
          <w:b/>
          <w:caps/>
          <w:color w:val="000000"/>
        </w:rPr>
        <w:t xml:space="preserve">F. </w:t>
      </w:r>
      <w:r w:rsidRPr="003D3999">
        <w:rPr>
          <w:rFonts w:ascii="Times New Roman" w:hAnsi="Times New Roman"/>
          <w:b/>
          <w:smallCaps/>
          <w:color w:val="000000"/>
        </w:rPr>
        <w:t xml:space="preserve">Does the project include a </w:t>
      </w:r>
      <w:hyperlink r:id="rId14" w:history="1">
        <w:r w:rsidRPr="003D3999">
          <w:rPr>
            <w:rStyle w:val="Hyperlink"/>
            <w:rFonts w:ascii="Times New Roman" w:hAnsi="Times New Roman"/>
            <w:b/>
            <w:smallCaps/>
          </w:rPr>
          <w:t>“non-grant” instrument</w:t>
        </w:r>
      </w:hyperlink>
      <w:r w:rsidRPr="003D3999">
        <w:rPr>
          <w:rFonts w:ascii="Times New Roman" w:hAnsi="Times New Roman"/>
          <w:b/>
          <w:caps/>
          <w:color w:val="000000"/>
        </w:rPr>
        <w:t xml:space="preserve">?    </w:t>
      </w:r>
    </w:p>
    <w:p w14:paraId="59941766" w14:textId="77777777" w:rsidR="00F765CF" w:rsidRPr="003D3999" w:rsidRDefault="00F765CF" w:rsidP="00F765CF">
      <w:pPr>
        <w:spacing w:after="0" w:line="240" w:lineRule="auto"/>
        <w:rPr>
          <w:rFonts w:ascii="Times New Roman" w:hAnsi="Times New Roman"/>
          <w:color w:val="000000"/>
        </w:rPr>
      </w:pPr>
      <w:r w:rsidRPr="003D3999">
        <w:rPr>
          <w:rFonts w:ascii="Times New Roman" w:hAnsi="Times New Roman"/>
          <w:color w:val="000000"/>
        </w:rPr>
        <w:t>No</w:t>
      </w:r>
    </w:p>
    <w:p w14:paraId="72A169D9" w14:textId="77777777" w:rsidR="00857698" w:rsidRPr="003D3999" w:rsidRDefault="00857698" w:rsidP="00195C68">
      <w:pPr>
        <w:pStyle w:val="Footer"/>
        <w:tabs>
          <w:tab w:val="clear" w:pos="4320"/>
          <w:tab w:val="clear" w:pos="8640"/>
        </w:tabs>
        <w:ind w:left="-720"/>
        <w:rPr>
          <w:bCs/>
          <w:color w:val="000000"/>
          <w:sz w:val="22"/>
          <w:szCs w:val="22"/>
          <w:lang w:val="en-US"/>
        </w:rPr>
      </w:pPr>
    </w:p>
    <w:p w14:paraId="35669D26" w14:textId="77777777" w:rsidR="004A7DE9" w:rsidRPr="003D3999" w:rsidRDefault="00195C68" w:rsidP="0094233D">
      <w:pPr>
        <w:tabs>
          <w:tab w:val="num" w:pos="360"/>
        </w:tabs>
        <w:spacing w:after="80" w:line="240" w:lineRule="auto"/>
        <w:rPr>
          <w:rFonts w:ascii="Times New Roman" w:eastAsia="Times New Roman" w:hAnsi="Times New Roman"/>
          <w:b/>
          <w:smallCaps/>
          <w:color w:val="000000"/>
          <w:lang w:val="x-none" w:eastAsia="x-none"/>
        </w:rPr>
      </w:pPr>
      <w:r w:rsidRPr="003D3999">
        <w:rPr>
          <w:rFonts w:ascii="Times New Roman" w:eastAsia="Times New Roman" w:hAnsi="Times New Roman"/>
          <w:b/>
          <w:smallCaps/>
          <w:color w:val="000000"/>
          <w:lang w:val="x-none" w:eastAsia="x-none"/>
        </w:rPr>
        <w:br w:type="page"/>
      </w:r>
      <w:r w:rsidR="004A7DE9" w:rsidRPr="003D3999">
        <w:rPr>
          <w:rFonts w:ascii="Times New Roman" w:eastAsia="Times New Roman" w:hAnsi="Times New Roman"/>
          <w:b/>
          <w:caps/>
          <w:color w:val="000000"/>
          <w:u w:val="single"/>
          <w:lang w:val="x-none" w:eastAsia="x-none"/>
        </w:rPr>
        <w:t>part ii:  project justification</w:t>
      </w:r>
    </w:p>
    <w:p w14:paraId="3CA78343" w14:textId="77777777" w:rsidR="004A7DE9" w:rsidRPr="003D3999" w:rsidRDefault="004A7DE9" w:rsidP="0094233D">
      <w:pPr>
        <w:tabs>
          <w:tab w:val="num" w:pos="360"/>
          <w:tab w:val="center" w:pos="4320"/>
          <w:tab w:val="right" w:pos="8640"/>
        </w:tabs>
        <w:spacing w:after="0" w:line="240" w:lineRule="auto"/>
        <w:jc w:val="both"/>
        <w:rPr>
          <w:rFonts w:ascii="Times New Roman" w:eastAsia="Times New Roman" w:hAnsi="Times New Roman"/>
          <w:b/>
          <w:caps/>
          <w:color w:val="000000"/>
          <w:lang w:val="x-none" w:eastAsia="x-none"/>
        </w:rPr>
      </w:pPr>
    </w:p>
    <w:p w14:paraId="01636D9F" w14:textId="77777777" w:rsidR="004A7DE9" w:rsidRPr="003D3999" w:rsidRDefault="004A7DE9" w:rsidP="0094233D">
      <w:pPr>
        <w:tabs>
          <w:tab w:val="num" w:pos="360"/>
          <w:tab w:val="center" w:pos="4320"/>
          <w:tab w:val="right" w:pos="8640"/>
        </w:tabs>
        <w:spacing w:after="0" w:line="240" w:lineRule="auto"/>
        <w:jc w:val="both"/>
        <w:rPr>
          <w:rFonts w:ascii="Times New Roman" w:eastAsia="Times New Roman" w:hAnsi="Times New Roman"/>
          <w:b/>
          <w:caps/>
          <w:color w:val="000000"/>
          <w:lang w:eastAsia="x-none"/>
        </w:rPr>
      </w:pPr>
      <w:r w:rsidRPr="003D3999">
        <w:rPr>
          <w:rFonts w:ascii="Times New Roman" w:eastAsia="Times New Roman" w:hAnsi="Times New Roman"/>
          <w:b/>
          <w:caps/>
          <w:color w:val="000000"/>
          <w:lang w:val="x-none" w:eastAsia="x-none"/>
        </w:rPr>
        <w:t xml:space="preserve">A. </w:t>
      </w:r>
      <w:r w:rsidRPr="003D3999">
        <w:rPr>
          <w:rFonts w:ascii="Times New Roman" w:eastAsia="Times New Roman" w:hAnsi="Times New Roman"/>
          <w:b/>
          <w:smallCaps/>
          <w:color w:val="000000"/>
          <w:lang w:val="x-none" w:eastAsia="x-none"/>
        </w:rPr>
        <w:t xml:space="preserve">describe any changes in alignment with the project design </w:t>
      </w:r>
      <w:r w:rsidRPr="003D3999">
        <w:rPr>
          <w:rFonts w:ascii="Times New Roman" w:eastAsia="Times New Roman" w:hAnsi="Times New Roman"/>
          <w:b/>
          <w:smallCaps/>
          <w:color w:val="000000"/>
          <w:lang w:eastAsia="x-none"/>
        </w:rPr>
        <w:t>with</w:t>
      </w:r>
      <w:r w:rsidRPr="003D3999">
        <w:rPr>
          <w:rFonts w:ascii="Times New Roman" w:eastAsia="Times New Roman" w:hAnsi="Times New Roman"/>
          <w:b/>
          <w:smallCaps/>
          <w:color w:val="000000"/>
          <w:lang w:val="x-none" w:eastAsia="x-none"/>
        </w:rPr>
        <w:t xml:space="preserve"> the original </w:t>
      </w:r>
      <w:proofErr w:type="spellStart"/>
      <w:r w:rsidRPr="003D3999">
        <w:rPr>
          <w:rFonts w:ascii="Times New Roman" w:eastAsia="Times New Roman" w:hAnsi="Times New Roman"/>
          <w:b/>
          <w:smallCaps/>
          <w:color w:val="000000"/>
          <w:lang w:val="x-none" w:eastAsia="x-none"/>
        </w:rPr>
        <w:t>pif</w:t>
      </w:r>
      <w:proofErr w:type="spellEnd"/>
      <w:r w:rsidRPr="003D3999">
        <w:rPr>
          <w:rFonts w:ascii="Times New Roman" w:eastAsia="Times New Roman" w:hAnsi="Times New Roman"/>
          <w:b/>
          <w:caps/>
          <w:color w:val="000000"/>
          <w:vertAlign w:val="superscript"/>
          <w:lang w:val="x-none" w:eastAsia="x-none"/>
        </w:rPr>
        <w:footnoteReference w:id="5"/>
      </w:r>
      <w:r w:rsidRPr="003D3999">
        <w:rPr>
          <w:rFonts w:ascii="Times New Roman" w:eastAsia="Times New Roman" w:hAnsi="Times New Roman"/>
          <w:b/>
          <w:caps/>
          <w:color w:val="000000"/>
          <w:lang w:val="x-none" w:eastAsia="x-none"/>
        </w:rPr>
        <w:t xml:space="preserve"> </w:t>
      </w:r>
    </w:p>
    <w:p w14:paraId="5E711CCA" w14:textId="77777777" w:rsidR="004A7DE9" w:rsidRPr="003D3999" w:rsidRDefault="004A7DE9" w:rsidP="0094233D">
      <w:pPr>
        <w:pStyle w:val="GEFQuestion"/>
        <w:ind w:left="0"/>
        <w:jc w:val="both"/>
        <w:rPr>
          <w:szCs w:val="22"/>
        </w:rPr>
      </w:pPr>
    </w:p>
    <w:p w14:paraId="346A5BC8" w14:textId="77777777" w:rsidR="004A7DE9" w:rsidRPr="003D3999" w:rsidRDefault="004A7DE9" w:rsidP="0094233D">
      <w:pPr>
        <w:pStyle w:val="GEFQuestion"/>
        <w:ind w:left="0"/>
        <w:jc w:val="both"/>
        <w:rPr>
          <w:szCs w:val="22"/>
          <w:highlight w:val="yellow"/>
        </w:rPr>
      </w:pPr>
      <w:r w:rsidRPr="003D3999">
        <w:rPr>
          <w:b/>
          <w:szCs w:val="22"/>
        </w:rPr>
        <w:t>A.1.</w:t>
      </w:r>
      <w:r w:rsidRPr="003D3999">
        <w:rPr>
          <w:szCs w:val="22"/>
        </w:rPr>
        <w:t xml:space="preserve"> </w:t>
      </w:r>
      <w:r w:rsidRPr="003D3999">
        <w:rPr>
          <w:b/>
          <w:szCs w:val="22"/>
        </w:rPr>
        <w:t>Project Description.</w:t>
      </w:r>
      <w:r w:rsidRPr="003D3999">
        <w:rPr>
          <w:szCs w:val="22"/>
        </w:rPr>
        <w:t xml:space="preserve"> </w:t>
      </w:r>
    </w:p>
    <w:p w14:paraId="6F4FEA42" w14:textId="77777777" w:rsidR="004A7DE9" w:rsidRPr="003D3999" w:rsidRDefault="004A7DE9" w:rsidP="0094233D">
      <w:pPr>
        <w:pStyle w:val="GEFQuestion"/>
        <w:ind w:left="0"/>
        <w:jc w:val="both"/>
        <w:rPr>
          <w:szCs w:val="22"/>
        </w:rPr>
      </w:pPr>
      <w:r w:rsidRPr="003D3999">
        <w:rPr>
          <w:i/>
          <w:szCs w:val="22"/>
        </w:rPr>
        <w:t xml:space="preserve">Elaborate on: 1) the global environmental and/or adaptation problems, root causes and barriers that need to be addressed; 2) the baseline scenario or any associated baseline projects, 3) the proposed alternative scenario, GEF focal </w:t>
      </w:r>
      <w:r w:rsidRPr="003D3999">
        <w:rPr>
          <w:i/>
          <w:color w:val="000000"/>
          <w:szCs w:val="22"/>
          <w:lang w:eastAsia="x-none"/>
        </w:rPr>
        <w:t>area</w:t>
      </w:r>
      <w:r w:rsidRPr="003D3999">
        <w:rPr>
          <w:rStyle w:val="FootnoteReference"/>
          <w:i/>
          <w:color w:val="000000"/>
          <w:szCs w:val="22"/>
          <w:lang w:eastAsia="x-none"/>
        </w:rPr>
        <w:footnoteReference w:id="6"/>
      </w:r>
      <w:r w:rsidRPr="003D3999">
        <w:rPr>
          <w:i/>
          <w:szCs w:val="22"/>
        </w:rPr>
        <w:t xml:space="preserve"> strategies, with a brief description of expected outcomes and components of the project, 4) </w:t>
      </w:r>
      <w:hyperlink r:id="rId15" w:history="1">
        <w:r w:rsidRPr="003D3999">
          <w:rPr>
            <w:rStyle w:val="Hyperlink"/>
            <w:i/>
            <w:szCs w:val="22"/>
          </w:rPr>
          <w:t>incremental</w:t>
        </w:r>
      </w:hyperlink>
      <w:r w:rsidRPr="003D3999">
        <w:rPr>
          <w:i/>
          <w:szCs w:val="22"/>
        </w:rPr>
        <w:t>/</w:t>
      </w:r>
      <w:hyperlink r:id="rId16" w:history="1">
        <w:r w:rsidRPr="003D3999">
          <w:rPr>
            <w:rStyle w:val="Hyperlink"/>
            <w:i/>
            <w:szCs w:val="22"/>
          </w:rPr>
          <w:t>additional cost reasoning</w:t>
        </w:r>
      </w:hyperlink>
      <w:r w:rsidRPr="003D3999">
        <w:rPr>
          <w:i/>
          <w:szCs w:val="22"/>
        </w:rPr>
        <w:t xml:space="preserve"> and expected contributions from the baseline, the GEFTF, LDCF, SCCF,  CBIT and </w:t>
      </w:r>
      <w:hyperlink r:id="rId17" w:history="1">
        <w:r w:rsidRPr="003D3999">
          <w:rPr>
            <w:rStyle w:val="Hyperlink"/>
            <w:i/>
            <w:szCs w:val="22"/>
          </w:rPr>
          <w:t>co-financing</w:t>
        </w:r>
      </w:hyperlink>
      <w:r w:rsidRPr="003D3999">
        <w:rPr>
          <w:i/>
          <w:szCs w:val="22"/>
        </w:rPr>
        <w:t xml:space="preserve">; 5) </w:t>
      </w:r>
      <w:hyperlink r:id="rId18" w:history="1">
        <w:r w:rsidRPr="003D3999">
          <w:rPr>
            <w:rStyle w:val="Hyperlink"/>
            <w:i/>
            <w:szCs w:val="22"/>
          </w:rPr>
          <w:t>global environmental benefits</w:t>
        </w:r>
      </w:hyperlink>
      <w:r w:rsidRPr="003D3999">
        <w:rPr>
          <w:i/>
          <w:szCs w:val="22"/>
        </w:rPr>
        <w:t xml:space="preserve"> (GEFTF) and/or </w:t>
      </w:r>
      <w:hyperlink r:id="rId19" w:history="1">
        <w:r w:rsidRPr="003D3999">
          <w:rPr>
            <w:rStyle w:val="Hyperlink"/>
            <w:i/>
            <w:szCs w:val="22"/>
          </w:rPr>
          <w:t>adaptation benefits</w:t>
        </w:r>
      </w:hyperlink>
      <w:r w:rsidRPr="003D3999">
        <w:rPr>
          <w:i/>
          <w:szCs w:val="22"/>
        </w:rPr>
        <w:t xml:space="preserve"> (LDCF/SCCF); and 6) innovativeness, sustainability and potential for scaling up.</w:t>
      </w:r>
      <w:r w:rsidRPr="003D3999">
        <w:rPr>
          <w:szCs w:val="22"/>
        </w:rPr>
        <w:t xml:space="preserve"> </w:t>
      </w:r>
      <w:r w:rsidRPr="003D3999">
        <w:rPr>
          <w:szCs w:val="22"/>
          <w:highlight w:val="yellow"/>
        </w:rPr>
        <w:t> </w:t>
      </w:r>
    </w:p>
    <w:p w14:paraId="67DAE7AD" w14:textId="77777777" w:rsidR="004A7DE9" w:rsidRPr="003D3999" w:rsidRDefault="004A7DE9" w:rsidP="0094233D">
      <w:pPr>
        <w:spacing w:after="0" w:line="240" w:lineRule="auto"/>
        <w:jc w:val="both"/>
        <w:outlineLvl w:val="0"/>
        <w:rPr>
          <w:rFonts w:ascii="Times New Roman" w:hAnsi="Times New Roman"/>
          <w:i/>
        </w:rPr>
      </w:pPr>
    </w:p>
    <w:p w14:paraId="53F6C1DF" w14:textId="77777777" w:rsidR="004A7DE9" w:rsidRPr="003D3999" w:rsidRDefault="004A7DE9" w:rsidP="0094233D">
      <w:pPr>
        <w:spacing w:line="240" w:lineRule="auto"/>
        <w:jc w:val="both"/>
        <w:rPr>
          <w:rFonts w:ascii="Times New Roman" w:hAnsi="Times New Roman"/>
          <w:b/>
        </w:rPr>
      </w:pPr>
      <w:r w:rsidRPr="003D3999">
        <w:rPr>
          <w:rFonts w:ascii="Times New Roman" w:hAnsi="Times New Roman"/>
          <w:b/>
        </w:rPr>
        <w:t>A.1.1. Global environmental and/or adaptation problems</w:t>
      </w:r>
      <w:r w:rsidR="003B137E" w:rsidRPr="003D3999">
        <w:rPr>
          <w:rFonts w:ascii="Times New Roman" w:hAnsi="Times New Roman"/>
          <w:b/>
        </w:rPr>
        <w:t>, root causes and barrier that need to be addressed</w:t>
      </w:r>
    </w:p>
    <w:p w14:paraId="00D5F3FF" w14:textId="77777777" w:rsidR="008B75EB" w:rsidRPr="003D3999" w:rsidRDefault="008B75EB" w:rsidP="008B75EB">
      <w:pPr>
        <w:rPr>
          <w:rFonts w:ascii="Times New Roman" w:hAnsi="Times New Roman"/>
        </w:rPr>
      </w:pPr>
      <w:r w:rsidRPr="003D3999">
        <w:rPr>
          <w:rFonts w:ascii="Times New Roman" w:hAnsi="Times New Roman"/>
        </w:rPr>
        <w:t>The changes to the project are as follows:</w:t>
      </w:r>
    </w:p>
    <w:p w14:paraId="6D34EDA3" w14:textId="7268CD4B" w:rsidR="00B917F0" w:rsidRPr="003D3999" w:rsidRDefault="00B917F0">
      <w:pPr>
        <w:pStyle w:val="ListParagraph"/>
        <w:numPr>
          <w:ilvl w:val="0"/>
          <w:numId w:val="5"/>
        </w:numPr>
        <w:rPr>
          <w:sz w:val="22"/>
          <w:szCs w:val="22"/>
        </w:rPr>
      </w:pPr>
      <w:r w:rsidRPr="003D3999">
        <w:rPr>
          <w:sz w:val="22"/>
          <w:szCs w:val="22"/>
        </w:rPr>
        <w:t>At PIF stage, the it was envisaged that the project will have solely TA activities with 2 components: the first one on Policies and the second one on Capacity building. During PPG consultations, the Djibouti Government urged the need to align the current project with an ongoing electrification programme of</w:t>
      </w:r>
      <w:r w:rsidR="009E512A" w:rsidRPr="003D3999">
        <w:rPr>
          <w:sz w:val="22"/>
          <w:szCs w:val="22"/>
        </w:rPr>
        <w:t xml:space="preserve"> </w:t>
      </w:r>
      <w:r w:rsidRPr="003D3999">
        <w:rPr>
          <w:sz w:val="22"/>
          <w:szCs w:val="22"/>
        </w:rPr>
        <w:t>100 household, a bakery (productive use), a school and water pumping. Thus, the previous 2 components were merged into 1, and the second component focuses on showcas</w:t>
      </w:r>
      <w:r w:rsidR="009E512A" w:rsidRPr="003D3999">
        <w:rPr>
          <w:sz w:val="22"/>
          <w:szCs w:val="22"/>
        </w:rPr>
        <w:t>ing the business model through the electrification programme.</w:t>
      </w:r>
      <w:r w:rsidRPr="003D3999">
        <w:rPr>
          <w:sz w:val="22"/>
          <w:szCs w:val="22"/>
        </w:rPr>
        <w:t xml:space="preserve"> </w:t>
      </w:r>
    </w:p>
    <w:p w14:paraId="27A7686F" w14:textId="7A15E0F6" w:rsidR="00B917F0" w:rsidRPr="003D3999" w:rsidRDefault="00B917F0">
      <w:pPr>
        <w:pStyle w:val="ListParagraph"/>
        <w:numPr>
          <w:ilvl w:val="0"/>
          <w:numId w:val="5"/>
        </w:numPr>
        <w:rPr>
          <w:sz w:val="22"/>
          <w:szCs w:val="22"/>
        </w:rPr>
      </w:pPr>
      <w:r w:rsidRPr="003D3999">
        <w:rPr>
          <w:sz w:val="22"/>
          <w:szCs w:val="22"/>
        </w:rPr>
        <w:t>The co</w:t>
      </w:r>
      <w:r w:rsidR="00191EB9" w:rsidRPr="003D3999">
        <w:rPr>
          <w:sz w:val="22"/>
          <w:szCs w:val="22"/>
        </w:rPr>
        <w:t>-</w:t>
      </w:r>
      <w:r w:rsidRPr="003D3999">
        <w:rPr>
          <w:sz w:val="22"/>
          <w:szCs w:val="22"/>
        </w:rPr>
        <w:t xml:space="preserve">financing amount increased from 4,000,000 USD to 6,800,000 USD. </w:t>
      </w:r>
    </w:p>
    <w:p w14:paraId="34643A33" w14:textId="6F29FD4B" w:rsidR="00517CFD" w:rsidRPr="003D3999" w:rsidRDefault="00517CFD">
      <w:pPr>
        <w:pStyle w:val="ListParagraph"/>
        <w:numPr>
          <w:ilvl w:val="0"/>
          <w:numId w:val="5"/>
        </w:numPr>
        <w:rPr>
          <w:sz w:val="22"/>
          <w:szCs w:val="22"/>
        </w:rPr>
      </w:pPr>
      <w:r w:rsidRPr="003D3999">
        <w:rPr>
          <w:sz w:val="22"/>
          <w:szCs w:val="22"/>
        </w:rPr>
        <w:t xml:space="preserve">With this shift from TA to INV in Component 2, the project outputs were </w:t>
      </w:r>
      <w:r w:rsidR="00FD14DF" w:rsidRPr="003D3999">
        <w:rPr>
          <w:sz w:val="22"/>
          <w:szCs w:val="22"/>
        </w:rPr>
        <w:t>updated</w:t>
      </w:r>
      <w:r w:rsidR="00EA12E7">
        <w:rPr>
          <w:sz w:val="22"/>
          <w:szCs w:val="22"/>
        </w:rPr>
        <w:t xml:space="preserve"> and overall simplified</w:t>
      </w:r>
      <w:r w:rsidR="00FD14DF" w:rsidRPr="003D3999">
        <w:rPr>
          <w:sz w:val="22"/>
          <w:szCs w:val="22"/>
        </w:rPr>
        <w:t>,</w:t>
      </w:r>
      <w:r w:rsidRPr="003D3999">
        <w:rPr>
          <w:sz w:val="22"/>
          <w:szCs w:val="22"/>
        </w:rPr>
        <w:t xml:space="preserve"> and changes are reflected in below table:</w:t>
      </w:r>
    </w:p>
    <w:tbl>
      <w:tblPr>
        <w:tblW w:w="46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241"/>
        <w:gridCol w:w="4711"/>
      </w:tblGrid>
      <w:tr w:rsidR="008B75EB" w:rsidRPr="003D3999" w14:paraId="4470BC8B" w14:textId="77777777" w:rsidTr="004A25BB">
        <w:trPr>
          <w:trHeight w:val="285"/>
          <w:jc w:val="center"/>
        </w:trPr>
        <w:tc>
          <w:tcPr>
            <w:tcW w:w="2633" w:type="pct"/>
            <w:vMerge w:val="restart"/>
            <w:shd w:val="clear" w:color="auto" w:fill="FFFFFF"/>
            <w:vAlign w:val="center"/>
          </w:tcPr>
          <w:p w14:paraId="13943A69" w14:textId="451A4DC9" w:rsidR="008B75EB" w:rsidRPr="003D3999" w:rsidRDefault="008B75EB" w:rsidP="008B75EB">
            <w:pPr>
              <w:keepNext/>
              <w:spacing w:after="0" w:line="240" w:lineRule="auto"/>
              <w:jc w:val="center"/>
              <w:outlineLvl w:val="2"/>
              <w:rPr>
                <w:rFonts w:ascii="Times New Roman" w:eastAsia="Times New Roman" w:hAnsi="Times New Roman"/>
                <w:b/>
                <w:iCs/>
                <w:color w:val="000000"/>
              </w:rPr>
            </w:pPr>
            <w:r w:rsidRPr="003D3999">
              <w:rPr>
                <w:rFonts w:ascii="Times New Roman" w:eastAsia="Times New Roman" w:hAnsi="Times New Roman"/>
                <w:b/>
                <w:iCs/>
                <w:color w:val="000000"/>
              </w:rPr>
              <w:t xml:space="preserve">Project </w:t>
            </w:r>
            <w:r w:rsidRPr="003D3999">
              <w:rPr>
                <w:rFonts w:ascii="Times New Roman" w:hAnsi="Times New Roman"/>
                <w:b/>
              </w:rPr>
              <w:t>in PIF</w:t>
            </w:r>
          </w:p>
        </w:tc>
        <w:tc>
          <w:tcPr>
            <w:tcW w:w="2367" w:type="pct"/>
            <w:vMerge w:val="restart"/>
            <w:shd w:val="clear" w:color="auto" w:fill="FFFFFF"/>
            <w:vAlign w:val="center"/>
          </w:tcPr>
          <w:p w14:paraId="38919793" w14:textId="4A6A8C20" w:rsidR="008B75EB" w:rsidRPr="003D3999" w:rsidRDefault="008B75EB" w:rsidP="008B75EB">
            <w:pPr>
              <w:keepNext/>
              <w:spacing w:after="0" w:line="240" w:lineRule="auto"/>
              <w:outlineLvl w:val="2"/>
              <w:rPr>
                <w:rFonts w:ascii="Times New Roman" w:eastAsia="Times New Roman" w:hAnsi="Times New Roman"/>
                <w:b/>
                <w:iCs/>
                <w:color w:val="000000"/>
              </w:rPr>
            </w:pPr>
            <w:r w:rsidRPr="003D3999">
              <w:rPr>
                <w:rFonts w:ascii="Times New Roman" w:hAnsi="Times New Roman"/>
                <w:b/>
              </w:rPr>
              <w:t>Outputs in PRODOC/CEO Endorsement Request</w:t>
            </w:r>
            <w:r w:rsidRPr="003D3999">
              <w:rPr>
                <w:rFonts w:ascii="Times New Roman" w:eastAsia="Times New Roman" w:hAnsi="Times New Roman"/>
                <w:b/>
                <w:iCs/>
                <w:color w:val="000000"/>
              </w:rPr>
              <w:t xml:space="preserve"> </w:t>
            </w:r>
          </w:p>
        </w:tc>
      </w:tr>
      <w:tr w:rsidR="008B75EB" w:rsidRPr="003D3999" w14:paraId="5BBC999F" w14:textId="77777777" w:rsidTr="004A25BB">
        <w:trPr>
          <w:trHeight w:val="253"/>
          <w:jc w:val="center"/>
        </w:trPr>
        <w:tc>
          <w:tcPr>
            <w:tcW w:w="2633" w:type="pct"/>
            <w:vMerge/>
            <w:shd w:val="clear" w:color="auto" w:fill="FFFFFF"/>
            <w:vAlign w:val="center"/>
          </w:tcPr>
          <w:p w14:paraId="33FDE7AE" w14:textId="77777777" w:rsidR="008B75EB" w:rsidRPr="003D3999" w:rsidRDefault="008B75EB" w:rsidP="008B75EB">
            <w:pPr>
              <w:keepNext/>
              <w:spacing w:after="0" w:line="240" w:lineRule="auto"/>
              <w:jc w:val="center"/>
              <w:outlineLvl w:val="2"/>
              <w:rPr>
                <w:rFonts w:ascii="Times New Roman" w:eastAsia="Times New Roman" w:hAnsi="Times New Roman"/>
                <w:b/>
                <w:iCs/>
                <w:color w:val="000000"/>
              </w:rPr>
            </w:pPr>
          </w:p>
        </w:tc>
        <w:tc>
          <w:tcPr>
            <w:tcW w:w="2367" w:type="pct"/>
            <w:vMerge/>
            <w:shd w:val="clear" w:color="auto" w:fill="FFFFFF"/>
          </w:tcPr>
          <w:p w14:paraId="2EADC71E" w14:textId="77777777" w:rsidR="008B75EB" w:rsidRPr="003D3999" w:rsidRDefault="008B75EB" w:rsidP="008B75EB">
            <w:pPr>
              <w:keepNext/>
              <w:spacing w:after="0" w:line="240" w:lineRule="auto"/>
              <w:outlineLvl w:val="2"/>
              <w:rPr>
                <w:rFonts w:ascii="Times New Roman" w:eastAsia="Times New Roman" w:hAnsi="Times New Roman"/>
                <w:b/>
                <w:iCs/>
                <w:color w:val="000000"/>
              </w:rPr>
            </w:pPr>
          </w:p>
        </w:tc>
      </w:tr>
      <w:tr w:rsidR="008B75EB" w:rsidRPr="003D3999" w14:paraId="5233138F" w14:textId="77777777" w:rsidTr="004A25BB">
        <w:trPr>
          <w:jc w:val="center"/>
        </w:trPr>
        <w:tc>
          <w:tcPr>
            <w:tcW w:w="2633" w:type="pct"/>
            <w:shd w:val="clear" w:color="auto" w:fill="FFFFFF"/>
          </w:tcPr>
          <w:p w14:paraId="6D5E4CCA" w14:textId="3398AE20" w:rsidR="008B75EB" w:rsidRPr="003D3999" w:rsidRDefault="008B75EB">
            <w:pPr>
              <w:pStyle w:val="ListParagraph"/>
              <w:numPr>
                <w:ilvl w:val="1"/>
                <w:numId w:val="12"/>
              </w:numPr>
              <w:rPr>
                <w:sz w:val="22"/>
                <w:szCs w:val="22"/>
              </w:rPr>
            </w:pPr>
            <w:r w:rsidRPr="003D3999">
              <w:rPr>
                <w:sz w:val="22"/>
                <w:szCs w:val="22"/>
              </w:rPr>
              <w:t>Policy package to operate RE-based mini-grids and hybrid technologies developed and adopted.</w:t>
            </w:r>
          </w:p>
          <w:p w14:paraId="55B4CE07" w14:textId="77777777" w:rsidR="008B75EB" w:rsidRPr="003D3999" w:rsidRDefault="008B75EB" w:rsidP="008B75EB">
            <w:pPr>
              <w:spacing w:after="0" w:line="240" w:lineRule="auto"/>
              <w:ind w:left="324"/>
              <w:jc w:val="both"/>
              <w:rPr>
                <w:rFonts w:ascii="Times New Roman" w:eastAsia="Times New Roman" w:hAnsi="Times New Roman"/>
              </w:rPr>
            </w:pPr>
          </w:p>
          <w:p w14:paraId="1450CB12" w14:textId="77777777" w:rsidR="008B75EB" w:rsidRPr="003D3999" w:rsidRDefault="008B75EB" w:rsidP="008B75EB">
            <w:pPr>
              <w:spacing w:after="0" w:line="240" w:lineRule="auto"/>
              <w:ind w:left="324"/>
              <w:jc w:val="both"/>
              <w:rPr>
                <w:rFonts w:ascii="Times New Roman" w:eastAsia="Times New Roman" w:hAnsi="Times New Roman"/>
              </w:rPr>
            </w:pPr>
          </w:p>
          <w:p w14:paraId="7A8B33EC" w14:textId="77777777" w:rsidR="008B75EB" w:rsidRPr="003D3999" w:rsidRDefault="008B75EB">
            <w:pPr>
              <w:pStyle w:val="ListParagraph"/>
              <w:numPr>
                <w:ilvl w:val="1"/>
                <w:numId w:val="12"/>
              </w:numPr>
              <w:rPr>
                <w:sz w:val="22"/>
                <w:szCs w:val="22"/>
              </w:rPr>
            </w:pPr>
            <w:r w:rsidRPr="003D3999">
              <w:rPr>
                <w:sz w:val="22"/>
                <w:szCs w:val="22"/>
              </w:rPr>
              <w:t xml:space="preserve">Financial viability mechanism and tariff criteria for RE mini-grid and hybrid technologies operations defined, adopted and enforced. A national policy will be developed to resolve the issue of very low Government controlled tariffs. </w:t>
            </w:r>
          </w:p>
          <w:p w14:paraId="4953E264" w14:textId="77777777" w:rsidR="008B75EB" w:rsidRPr="003D3999" w:rsidRDefault="008B75EB">
            <w:pPr>
              <w:pStyle w:val="ListParagraph"/>
              <w:numPr>
                <w:ilvl w:val="1"/>
                <w:numId w:val="12"/>
              </w:numPr>
              <w:rPr>
                <w:sz w:val="22"/>
                <w:szCs w:val="22"/>
              </w:rPr>
            </w:pPr>
            <w:r w:rsidRPr="003D3999">
              <w:rPr>
                <w:sz w:val="22"/>
                <w:szCs w:val="22"/>
              </w:rPr>
              <w:t>Financial incentives and market mechanisms developed.</w:t>
            </w:r>
          </w:p>
          <w:p w14:paraId="3220E155" w14:textId="77777777" w:rsidR="008B75EB" w:rsidRPr="003D3999" w:rsidRDefault="008B75EB" w:rsidP="008B75EB">
            <w:pPr>
              <w:spacing w:after="0" w:line="240" w:lineRule="auto"/>
              <w:ind w:left="324"/>
              <w:jc w:val="both"/>
              <w:rPr>
                <w:rFonts w:ascii="Times New Roman" w:eastAsia="Times New Roman" w:hAnsi="Times New Roman"/>
              </w:rPr>
            </w:pPr>
          </w:p>
          <w:p w14:paraId="32714CE7" w14:textId="77777777" w:rsidR="008B75EB" w:rsidRPr="003D3999" w:rsidRDefault="008B75EB">
            <w:pPr>
              <w:pStyle w:val="ListParagraph"/>
              <w:numPr>
                <w:ilvl w:val="1"/>
                <w:numId w:val="12"/>
              </w:numPr>
              <w:rPr>
                <w:sz w:val="22"/>
                <w:szCs w:val="22"/>
              </w:rPr>
            </w:pPr>
            <w:r w:rsidRPr="003D3999">
              <w:rPr>
                <w:sz w:val="22"/>
                <w:szCs w:val="22"/>
              </w:rPr>
              <w:t xml:space="preserve">The “Energy sector integrated management Board” is established and operationalized as an integrated governance platform that serves as a joint decision mechanism for the energy sector. It will serve as a platform to ensure harmonization of different management jurisdictions (e.g. Ministry of Energy, EdD, ADDS and Ministry of Environment) and the different levels of administration. </w:t>
            </w:r>
          </w:p>
          <w:p w14:paraId="3F9FF749" w14:textId="77777777" w:rsidR="008B75EB" w:rsidRPr="003D3999" w:rsidRDefault="008B75EB">
            <w:pPr>
              <w:pStyle w:val="ListParagraph"/>
              <w:numPr>
                <w:ilvl w:val="1"/>
                <w:numId w:val="12"/>
              </w:numPr>
              <w:rPr>
                <w:sz w:val="22"/>
                <w:szCs w:val="22"/>
              </w:rPr>
            </w:pPr>
            <w:r w:rsidRPr="003D3999">
              <w:rPr>
                <w:sz w:val="22"/>
                <w:szCs w:val="22"/>
              </w:rPr>
              <w:t xml:space="preserve">Productive use promoted (rechargeable batteries, cooling for fisheries, agriculture transformation, seawater desalination) </w:t>
            </w:r>
            <w:proofErr w:type="gramStart"/>
            <w:r w:rsidRPr="003D3999">
              <w:rPr>
                <w:sz w:val="22"/>
                <w:szCs w:val="22"/>
              </w:rPr>
              <w:t>in order to</w:t>
            </w:r>
            <w:proofErr w:type="gramEnd"/>
            <w:r w:rsidRPr="003D3999">
              <w:rPr>
                <w:sz w:val="22"/>
                <w:szCs w:val="22"/>
              </w:rPr>
              <w:t xml:space="preserve"> overcome the capacity and willingness to pay of local population in order to ensure financial sustainability.</w:t>
            </w:r>
          </w:p>
          <w:p w14:paraId="76DE7C4A" w14:textId="77777777" w:rsidR="008B75EB" w:rsidRPr="003D3999" w:rsidRDefault="008B75EB" w:rsidP="008B75EB">
            <w:pPr>
              <w:spacing w:after="0" w:line="240" w:lineRule="auto"/>
              <w:jc w:val="both"/>
              <w:rPr>
                <w:rFonts w:ascii="Times New Roman" w:eastAsia="Times New Roman" w:hAnsi="Times New Roman"/>
              </w:rPr>
            </w:pPr>
          </w:p>
        </w:tc>
        <w:tc>
          <w:tcPr>
            <w:tcW w:w="2367" w:type="pct"/>
            <w:shd w:val="clear" w:color="auto" w:fill="FFFFFF"/>
          </w:tcPr>
          <w:p w14:paraId="50531BBE" w14:textId="3C18C75B" w:rsidR="008B75EB" w:rsidRPr="003D3999" w:rsidRDefault="00DF4DBC">
            <w:pPr>
              <w:pStyle w:val="ListParagraph"/>
              <w:numPr>
                <w:ilvl w:val="1"/>
                <w:numId w:val="8"/>
              </w:numPr>
              <w:rPr>
                <w:sz w:val="22"/>
                <w:szCs w:val="22"/>
              </w:rPr>
            </w:pPr>
            <w:r w:rsidRPr="00F245CA">
              <w:rPr>
                <w:sz w:val="22"/>
                <w:szCs w:val="22"/>
                <w:highlight w:val="yellow"/>
              </w:rPr>
              <w:t>Comprehensive</w:t>
            </w:r>
            <w:r w:rsidR="001456EF" w:rsidRPr="003D3999">
              <w:rPr>
                <w:sz w:val="22"/>
                <w:szCs w:val="22"/>
              </w:rPr>
              <w:t xml:space="preserve"> but simplified regulatory framework to unlock the off-grid market</w:t>
            </w:r>
            <w:r w:rsidR="008B75EB" w:rsidRPr="003D3999">
              <w:rPr>
                <w:sz w:val="22"/>
                <w:szCs w:val="22"/>
              </w:rPr>
              <w:t>.</w:t>
            </w:r>
          </w:p>
          <w:p w14:paraId="1F5C216A" w14:textId="1620898F" w:rsidR="008B75EB" w:rsidRDefault="008B75EB" w:rsidP="00410FA7">
            <w:pPr>
              <w:ind w:left="360"/>
              <w:rPr>
                <w:rFonts w:ascii="Times New Roman" w:hAnsi="Times New Roman"/>
              </w:rPr>
            </w:pPr>
          </w:p>
          <w:p w14:paraId="7949ECCA" w14:textId="77777777" w:rsidR="008C2468" w:rsidRPr="003D3999" w:rsidRDefault="008C2468" w:rsidP="00410FA7">
            <w:pPr>
              <w:ind w:left="360"/>
              <w:rPr>
                <w:rFonts w:ascii="Times New Roman" w:hAnsi="Times New Roman"/>
              </w:rPr>
            </w:pPr>
          </w:p>
          <w:p w14:paraId="7D5BC8E7" w14:textId="11E4FC9B" w:rsidR="008B75EB" w:rsidRPr="003D3999" w:rsidRDefault="008C2468">
            <w:pPr>
              <w:pStyle w:val="ListParagraph"/>
              <w:numPr>
                <w:ilvl w:val="1"/>
                <w:numId w:val="9"/>
              </w:numPr>
              <w:rPr>
                <w:sz w:val="22"/>
                <w:szCs w:val="22"/>
              </w:rPr>
            </w:pPr>
            <w:r w:rsidRPr="008C2468">
              <w:rPr>
                <w:sz w:val="22"/>
                <w:szCs w:val="22"/>
              </w:rPr>
              <w:t>Tariff setting, and design of financial support</w:t>
            </w:r>
            <w:r w:rsidR="008B75EB" w:rsidRPr="003D3999">
              <w:rPr>
                <w:sz w:val="22"/>
                <w:szCs w:val="22"/>
              </w:rPr>
              <w:t>.</w:t>
            </w:r>
          </w:p>
          <w:p w14:paraId="4F7626BD" w14:textId="18BB8E2B" w:rsidR="00853669" w:rsidRDefault="00853669" w:rsidP="00410FA7">
            <w:pPr>
              <w:ind w:left="720"/>
              <w:rPr>
                <w:rFonts w:ascii="Times New Roman" w:hAnsi="Times New Roman"/>
                <w:lang w:val="en-GB"/>
              </w:rPr>
            </w:pPr>
          </w:p>
          <w:p w14:paraId="6E49C283" w14:textId="77777777" w:rsidR="008C2468" w:rsidRPr="008C2468" w:rsidRDefault="008C2468" w:rsidP="00410FA7">
            <w:pPr>
              <w:ind w:left="720"/>
              <w:rPr>
                <w:rFonts w:ascii="Times New Roman" w:hAnsi="Times New Roman"/>
                <w:lang w:val="en-GB"/>
              </w:rPr>
            </w:pPr>
          </w:p>
          <w:p w14:paraId="453739AF" w14:textId="16BBDBC2" w:rsidR="008B75EB" w:rsidRPr="003D3999" w:rsidRDefault="008B75EB">
            <w:pPr>
              <w:pStyle w:val="ListParagraph"/>
              <w:numPr>
                <w:ilvl w:val="1"/>
                <w:numId w:val="9"/>
              </w:numPr>
              <w:rPr>
                <w:sz w:val="22"/>
                <w:szCs w:val="22"/>
              </w:rPr>
            </w:pPr>
            <w:r w:rsidRPr="003D3999">
              <w:rPr>
                <w:sz w:val="22"/>
                <w:szCs w:val="22"/>
              </w:rPr>
              <w:t xml:space="preserve"> Environment, gender and social inclusion</w:t>
            </w:r>
          </w:p>
          <w:p w14:paraId="3991B07B" w14:textId="77777777" w:rsidR="008B75EB" w:rsidRPr="003D3999" w:rsidRDefault="008B75EB" w:rsidP="00853669">
            <w:pPr>
              <w:rPr>
                <w:rFonts w:ascii="Times New Roman" w:hAnsi="Times New Roman"/>
              </w:rPr>
            </w:pPr>
          </w:p>
          <w:p w14:paraId="252C28A4" w14:textId="0F1436B8" w:rsidR="008B75EB" w:rsidRPr="003D3999" w:rsidRDefault="008C2468">
            <w:pPr>
              <w:pStyle w:val="ListParagraph"/>
              <w:numPr>
                <w:ilvl w:val="1"/>
                <w:numId w:val="9"/>
              </w:numPr>
              <w:rPr>
                <w:sz w:val="22"/>
                <w:szCs w:val="22"/>
              </w:rPr>
            </w:pPr>
            <w:r w:rsidRPr="008C2468">
              <w:rPr>
                <w:sz w:val="22"/>
                <w:szCs w:val="22"/>
              </w:rPr>
              <w:t>Training, Capacity building programs delivered and knowledge management</w:t>
            </w:r>
            <w:r>
              <w:rPr>
                <w:sz w:val="22"/>
                <w:szCs w:val="22"/>
              </w:rPr>
              <w:t>.</w:t>
            </w:r>
          </w:p>
          <w:p w14:paraId="1C06F6B4" w14:textId="6799971D" w:rsidR="008B75EB" w:rsidRPr="008C2468" w:rsidRDefault="008B75EB" w:rsidP="008C2468"/>
        </w:tc>
      </w:tr>
      <w:tr w:rsidR="008B75EB" w:rsidRPr="003D3999" w14:paraId="52271DA8" w14:textId="77777777" w:rsidTr="004A25BB">
        <w:trPr>
          <w:jc w:val="center"/>
        </w:trPr>
        <w:tc>
          <w:tcPr>
            <w:tcW w:w="2633" w:type="pct"/>
            <w:shd w:val="clear" w:color="auto" w:fill="FFFFFF"/>
          </w:tcPr>
          <w:p w14:paraId="7877F67E" w14:textId="66DBF78C" w:rsidR="008B75EB" w:rsidRPr="003D3999" w:rsidRDefault="008B75EB">
            <w:pPr>
              <w:pStyle w:val="ListParagraph"/>
              <w:numPr>
                <w:ilvl w:val="1"/>
                <w:numId w:val="11"/>
              </w:numPr>
              <w:rPr>
                <w:sz w:val="22"/>
                <w:szCs w:val="22"/>
              </w:rPr>
            </w:pPr>
            <w:r w:rsidRPr="003D3999">
              <w:rPr>
                <w:sz w:val="22"/>
                <w:szCs w:val="22"/>
              </w:rPr>
              <w:t>Published guidebook (1,000 printed copies) on RE-based mini grids development (both solely RE and hybridized) specifically tailored for the country’s context</w:t>
            </w:r>
          </w:p>
          <w:p w14:paraId="2D383975" w14:textId="77777777" w:rsidR="008B75EB" w:rsidRPr="003D3999" w:rsidRDefault="008B75EB" w:rsidP="008B75EB">
            <w:pPr>
              <w:spacing w:after="0" w:line="240" w:lineRule="auto"/>
              <w:ind w:left="360"/>
              <w:jc w:val="both"/>
              <w:rPr>
                <w:rFonts w:ascii="Times New Roman" w:eastAsia="Times New Roman" w:hAnsi="Times New Roman"/>
              </w:rPr>
            </w:pPr>
          </w:p>
          <w:p w14:paraId="610116BE" w14:textId="77777777" w:rsidR="008B75EB" w:rsidRPr="003D3999" w:rsidRDefault="008B75EB">
            <w:pPr>
              <w:pStyle w:val="ListParagraph"/>
              <w:numPr>
                <w:ilvl w:val="1"/>
                <w:numId w:val="11"/>
              </w:numPr>
              <w:rPr>
                <w:sz w:val="22"/>
                <w:szCs w:val="22"/>
              </w:rPr>
            </w:pPr>
            <w:r w:rsidRPr="003D3999">
              <w:rPr>
                <w:sz w:val="22"/>
                <w:szCs w:val="22"/>
              </w:rPr>
              <w:t>On-the-job capacity building programme for 50 RE plant installers delivered, including on materials, plant design, combination, construction, O&amp;M</w:t>
            </w:r>
          </w:p>
          <w:p w14:paraId="01D25DAE" w14:textId="77777777" w:rsidR="008B75EB" w:rsidRPr="003D3999" w:rsidRDefault="008B75EB">
            <w:pPr>
              <w:pStyle w:val="ListParagraph"/>
              <w:numPr>
                <w:ilvl w:val="1"/>
                <w:numId w:val="11"/>
              </w:numPr>
              <w:rPr>
                <w:sz w:val="22"/>
                <w:szCs w:val="22"/>
              </w:rPr>
            </w:pPr>
            <w:r w:rsidRPr="003D3999">
              <w:rPr>
                <w:sz w:val="22"/>
                <w:szCs w:val="22"/>
              </w:rPr>
              <w:t>Business and technical advisory services to the power utility and other potential mini-grid plant developers</w:t>
            </w:r>
          </w:p>
          <w:p w14:paraId="7E6089D7" w14:textId="77777777" w:rsidR="008B75EB" w:rsidRPr="003D3999" w:rsidRDefault="008B75EB">
            <w:pPr>
              <w:pStyle w:val="ListParagraph"/>
              <w:numPr>
                <w:ilvl w:val="1"/>
                <w:numId w:val="11"/>
              </w:numPr>
              <w:rPr>
                <w:sz w:val="22"/>
                <w:szCs w:val="22"/>
              </w:rPr>
            </w:pPr>
            <w:r w:rsidRPr="003D3999">
              <w:rPr>
                <w:sz w:val="22"/>
                <w:szCs w:val="22"/>
              </w:rPr>
              <w:t>Tailored capacity building programme delivered to relevant national agencies</w:t>
            </w:r>
          </w:p>
          <w:p w14:paraId="5894EEB3" w14:textId="77777777" w:rsidR="008B75EB" w:rsidRPr="003D3999" w:rsidRDefault="008B75EB">
            <w:pPr>
              <w:pStyle w:val="ListParagraph"/>
              <w:numPr>
                <w:ilvl w:val="1"/>
                <w:numId w:val="11"/>
              </w:numPr>
              <w:rPr>
                <w:sz w:val="22"/>
                <w:szCs w:val="22"/>
              </w:rPr>
            </w:pPr>
            <w:r w:rsidRPr="003D3999">
              <w:rPr>
                <w:sz w:val="22"/>
                <w:szCs w:val="22"/>
              </w:rPr>
              <w:t>National clearing-house mechanism for sustainable mini-grids developer’s set-up</w:t>
            </w:r>
          </w:p>
          <w:p w14:paraId="649621AA" w14:textId="77777777" w:rsidR="008B75EB" w:rsidRPr="003D3999" w:rsidRDefault="008B75EB">
            <w:pPr>
              <w:pStyle w:val="ListParagraph"/>
              <w:numPr>
                <w:ilvl w:val="1"/>
                <w:numId w:val="11"/>
              </w:numPr>
              <w:rPr>
                <w:sz w:val="22"/>
                <w:szCs w:val="22"/>
              </w:rPr>
            </w:pPr>
            <w:r w:rsidRPr="003D3999">
              <w:rPr>
                <w:sz w:val="22"/>
                <w:szCs w:val="22"/>
              </w:rPr>
              <w:t>Public relations and investment promotion campaign conducted</w:t>
            </w:r>
          </w:p>
          <w:p w14:paraId="6E967263" w14:textId="77777777" w:rsidR="008B75EB" w:rsidRPr="003D3999" w:rsidRDefault="008B75EB" w:rsidP="008B75EB">
            <w:pPr>
              <w:spacing w:after="0" w:line="240" w:lineRule="auto"/>
              <w:jc w:val="both"/>
              <w:rPr>
                <w:rFonts w:ascii="Times New Roman" w:eastAsia="Times New Roman" w:hAnsi="Times New Roman"/>
              </w:rPr>
            </w:pPr>
          </w:p>
        </w:tc>
        <w:tc>
          <w:tcPr>
            <w:tcW w:w="2367" w:type="pct"/>
            <w:shd w:val="clear" w:color="auto" w:fill="FFFFFF"/>
          </w:tcPr>
          <w:p w14:paraId="1CAF34EE" w14:textId="2E6E20EA" w:rsidR="008B75EB" w:rsidRDefault="008B75EB" w:rsidP="00590C89">
            <w:pPr>
              <w:numPr>
                <w:ilvl w:val="1"/>
                <w:numId w:val="10"/>
              </w:numPr>
              <w:spacing w:after="0" w:line="240" w:lineRule="auto"/>
              <w:jc w:val="both"/>
              <w:rPr>
                <w:rFonts w:ascii="Times New Roman" w:eastAsia="Times New Roman" w:hAnsi="Times New Roman"/>
                <w:lang w:val="en-GB"/>
              </w:rPr>
            </w:pPr>
            <w:r w:rsidRPr="003D3999">
              <w:rPr>
                <w:rFonts w:ascii="Times New Roman" w:eastAsia="Times New Roman" w:hAnsi="Times New Roman"/>
                <w:lang w:val="en-GB"/>
              </w:rPr>
              <w:t>Showcasing a successful off-grid rural electrification models for setting standards for, duplication and dissemination with the electrification of 100 households and productive use</w:t>
            </w:r>
          </w:p>
          <w:p w14:paraId="51F16CBA" w14:textId="35E4EC7E" w:rsidR="008C2468" w:rsidRDefault="008C2468" w:rsidP="008C2468">
            <w:pPr>
              <w:spacing w:after="0" w:line="240" w:lineRule="auto"/>
              <w:jc w:val="both"/>
              <w:rPr>
                <w:rFonts w:ascii="Times New Roman" w:eastAsia="Times New Roman" w:hAnsi="Times New Roman"/>
                <w:lang w:val="en-GB"/>
              </w:rPr>
            </w:pPr>
          </w:p>
          <w:p w14:paraId="2A517E35" w14:textId="13638854" w:rsidR="008C2468" w:rsidRDefault="008C2468" w:rsidP="008C2468">
            <w:pPr>
              <w:spacing w:after="0" w:line="240" w:lineRule="auto"/>
              <w:jc w:val="both"/>
              <w:rPr>
                <w:rFonts w:ascii="Times New Roman" w:eastAsia="Times New Roman" w:hAnsi="Times New Roman"/>
                <w:lang w:val="en-GB"/>
              </w:rPr>
            </w:pPr>
          </w:p>
          <w:p w14:paraId="6C71C685" w14:textId="77777777" w:rsidR="008C2468" w:rsidRPr="003D3999" w:rsidRDefault="008C2468" w:rsidP="008C2468">
            <w:pPr>
              <w:spacing w:after="0" w:line="240" w:lineRule="auto"/>
              <w:jc w:val="both"/>
              <w:rPr>
                <w:rFonts w:ascii="Times New Roman" w:eastAsia="Times New Roman" w:hAnsi="Times New Roman"/>
                <w:lang w:val="en-GB"/>
              </w:rPr>
            </w:pPr>
          </w:p>
          <w:p w14:paraId="088E56C5" w14:textId="6826AAAA" w:rsidR="008B75EB" w:rsidRPr="003D3999" w:rsidRDefault="008C2468" w:rsidP="00590C89">
            <w:pPr>
              <w:numPr>
                <w:ilvl w:val="1"/>
                <w:numId w:val="10"/>
              </w:numPr>
              <w:spacing w:after="0" w:line="240" w:lineRule="auto"/>
              <w:jc w:val="both"/>
              <w:rPr>
                <w:rFonts w:ascii="Times New Roman" w:eastAsia="Times New Roman" w:hAnsi="Times New Roman"/>
                <w:lang w:val="en-GB"/>
              </w:rPr>
            </w:pPr>
            <w:r w:rsidRPr="008C2468">
              <w:rPr>
                <w:rFonts w:ascii="Times New Roman" w:eastAsia="Times New Roman" w:hAnsi="Times New Roman"/>
                <w:lang w:val="en-GB"/>
              </w:rPr>
              <w:t>Replication</w:t>
            </w:r>
            <w:r w:rsidR="008B75EB" w:rsidRPr="003D3999">
              <w:rPr>
                <w:rFonts w:ascii="Times New Roman" w:eastAsia="Times New Roman" w:hAnsi="Times New Roman"/>
                <w:lang w:val="en-GB"/>
              </w:rPr>
              <w:t xml:space="preserve"> Plan to implement outreach/promotional activities targeting both domestic and international investors.</w:t>
            </w:r>
          </w:p>
          <w:p w14:paraId="57A381E8" w14:textId="77777777" w:rsidR="008B75EB" w:rsidRPr="003D3999" w:rsidRDefault="008B75EB" w:rsidP="008B75EB">
            <w:pPr>
              <w:jc w:val="both"/>
              <w:rPr>
                <w:rFonts w:ascii="Times New Roman" w:eastAsia="Times New Roman" w:hAnsi="Times New Roman"/>
                <w:bCs/>
                <w:lang w:val="en-GB"/>
              </w:rPr>
            </w:pPr>
          </w:p>
          <w:p w14:paraId="36BB7FEB" w14:textId="77777777" w:rsidR="008B75EB" w:rsidRPr="003D3999" w:rsidRDefault="008B75EB" w:rsidP="008B75EB">
            <w:pPr>
              <w:spacing w:after="0" w:line="240" w:lineRule="auto"/>
              <w:jc w:val="both"/>
              <w:rPr>
                <w:rFonts w:ascii="Times New Roman" w:eastAsia="Times New Roman" w:hAnsi="Times New Roman"/>
                <w:color w:val="000000"/>
                <w:lang w:val="en-GB"/>
              </w:rPr>
            </w:pPr>
          </w:p>
        </w:tc>
      </w:tr>
    </w:tbl>
    <w:p w14:paraId="0E88CD55" w14:textId="77777777" w:rsidR="0016282E" w:rsidRPr="003D3999" w:rsidRDefault="0016282E" w:rsidP="00876904">
      <w:pPr>
        <w:spacing w:after="0" w:line="240" w:lineRule="auto"/>
        <w:jc w:val="both"/>
        <w:outlineLvl w:val="0"/>
        <w:rPr>
          <w:rFonts w:ascii="Times New Roman" w:hAnsi="Times New Roman"/>
        </w:rPr>
      </w:pPr>
    </w:p>
    <w:p w14:paraId="3139F1BF" w14:textId="262FD8D7" w:rsidR="0016282E" w:rsidRDefault="0016282E" w:rsidP="00876904">
      <w:pPr>
        <w:spacing w:after="0" w:line="240" w:lineRule="auto"/>
        <w:jc w:val="both"/>
        <w:outlineLvl w:val="0"/>
        <w:rPr>
          <w:rFonts w:ascii="Times New Roman" w:hAnsi="Times New Roman"/>
        </w:rPr>
      </w:pPr>
    </w:p>
    <w:p w14:paraId="149E78A4" w14:textId="1E86D876" w:rsidR="00B63BA3" w:rsidRDefault="00B63BA3" w:rsidP="00876904">
      <w:pPr>
        <w:spacing w:after="0" w:line="240" w:lineRule="auto"/>
        <w:jc w:val="both"/>
        <w:outlineLvl w:val="0"/>
        <w:rPr>
          <w:rFonts w:ascii="Times New Roman" w:hAnsi="Times New Roman"/>
        </w:rPr>
      </w:pPr>
    </w:p>
    <w:p w14:paraId="362AF924" w14:textId="77777777" w:rsidR="00B63BA3" w:rsidRPr="003D3999" w:rsidRDefault="00B63BA3" w:rsidP="00876904">
      <w:pPr>
        <w:spacing w:after="0" w:line="240" w:lineRule="auto"/>
        <w:jc w:val="both"/>
        <w:outlineLvl w:val="0"/>
        <w:rPr>
          <w:rFonts w:ascii="Times New Roman" w:hAnsi="Times New Roman"/>
        </w:rPr>
      </w:pPr>
    </w:p>
    <w:p w14:paraId="3143DFD6" w14:textId="77777777" w:rsidR="00C417E2" w:rsidRPr="003D3999" w:rsidRDefault="0056187F" w:rsidP="0094233D">
      <w:pPr>
        <w:spacing w:line="240" w:lineRule="auto"/>
        <w:jc w:val="both"/>
        <w:rPr>
          <w:rFonts w:ascii="Times New Roman" w:eastAsia="MS Mincho" w:hAnsi="Times New Roman"/>
          <w:b/>
          <w:i/>
          <w:noProof/>
          <w:u w:val="single"/>
        </w:rPr>
      </w:pPr>
      <w:r w:rsidRPr="003D3999">
        <w:rPr>
          <w:rFonts w:ascii="Times New Roman" w:eastAsia="MS Mincho" w:hAnsi="Times New Roman"/>
          <w:b/>
          <w:i/>
          <w:noProof/>
          <w:u w:val="single"/>
        </w:rPr>
        <w:t>Global environment</w:t>
      </w:r>
    </w:p>
    <w:p w14:paraId="2F2F145F" w14:textId="77777777" w:rsidR="00974E65" w:rsidRPr="003D3999" w:rsidRDefault="00974E65" w:rsidP="00974E65">
      <w:pPr>
        <w:pStyle w:val="GEFFieldtoFillout"/>
        <w:ind w:left="0"/>
        <w:jc w:val="both"/>
        <w:rPr>
          <w:color w:val="auto"/>
        </w:rPr>
      </w:pPr>
      <w:r w:rsidRPr="003D3999">
        <w:rPr>
          <w:color w:val="auto"/>
        </w:rPr>
        <w:t>Djibouti is a small country located in the Horn of Africa at the crossroad of the maritime roads between Asia, Africa and Europe</w:t>
      </w:r>
      <w:r w:rsidRPr="003D3999">
        <w:t>.</w:t>
      </w:r>
      <w:r w:rsidRPr="003D3999">
        <w:rPr>
          <w:color w:val="666666"/>
          <w:shd w:val="clear" w:color="auto" w:fill="FFFFFF"/>
        </w:rPr>
        <w:t xml:space="preserve"> </w:t>
      </w:r>
      <w:r w:rsidRPr="003D3999">
        <w:rPr>
          <w:color w:val="auto"/>
        </w:rPr>
        <w:t>It is bordered by Eritrea in the north, Ethiopia in the west and south, and Somalia in the southeast. It covers a total of 23,200 km2, of which 20 km2 are constituted by water bodies. Djibouti has eight mountain ranges with peaks of over 1,000 m.</w:t>
      </w:r>
    </w:p>
    <w:p w14:paraId="3C2D5388" w14:textId="77777777" w:rsidR="00974E65" w:rsidRPr="003D3999" w:rsidRDefault="00974E65" w:rsidP="00974E65">
      <w:pPr>
        <w:pStyle w:val="GEFFieldtoFillout"/>
        <w:ind w:left="0"/>
        <w:jc w:val="both"/>
        <w:rPr>
          <w:color w:val="auto"/>
        </w:rPr>
      </w:pPr>
    </w:p>
    <w:p w14:paraId="31EA6C23" w14:textId="2C3C3FEA" w:rsidR="00974E65" w:rsidRPr="003D3999" w:rsidRDefault="00974E65" w:rsidP="00974E65">
      <w:pPr>
        <w:pStyle w:val="GEFFieldtoFillout"/>
        <w:ind w:left="0"/>
        <w:jc w:val="both"/>
        <w:rPr>
          <w:noProof/>
        </w:rPr>
      </w:pPr>
      <w:r w:rsidRPr="003D3999">
        <w:rPr>
          <w:noProof/>
        </w:rPr>
        <w:drawing>
          <wp:inline distT="0" distB="0" distL="0" distR="0" wp14:anchorId="457C7C96" wp14:editId="76C2DA43">
            <wp:extent cx="2819400" cy="2743200"/>
            <wp:effectExtent l="0" t="0" r="0" b="0"/>
            <wp:docPr id="3" name="Picture 3" descr="Image result for map of djibou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ap of djibouti"/>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19400" cy="2743200"/>
                    </a:xfrm>
                    <a:prstGeom prst="rect">
                      <a:avLst/>
                    </a:prstGeom>
                    <a:noFill/>
                    <a:ln>
                      <a:noFill/>
                    </a:ln>
                  </pic:spPr>
                </pic:pic>
              </a:graphicData>
            </a:graphic>
          </wp:inline>
        </w:drawing>
      </w:r>
      <w:r w:rsidRPr="003D3999">
        <w:rPr>
          <w:noProof/>
        </w:rPr>
        <w:drawing>
          <wp:inline distT="0" distB="0" distL="0" distR="0" wp14:anchorId="53C45CF5" wp14:editId="3110D76D">
            <wp:extent cx="2872105" cy="2743200"/>
            <wp:effectExtent l="0" t="0" r="4445" b="0"/>
            <wp:docPr id="1" name="Picture 1" descr="Image result for map of djibou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ap of djibouti"/>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72105" cy="2743200"/>
                    </a:xfrm>
                    <a:prstGeom prst="rect">
                      <a:avLst/>
                    </a:prstGeom>
                    <a:noFill/>
                    <a:ln>
                      <a:noFill/>
                    </a:ln>
                  </pic:spPr>
                </pic:pic>
              </a:graphicData>
            </a:graphic>
          </wp:inline>
        </w:drawing>
      </w:r>
    </w:p>
    <w:p w14:paraId="09434B7E" w14:textId="77777777" w:rsidR="00974E65" w:rsidRPr="003D3999" w:rsidRDefault="00974E65" w:rsidP="00974E65">
      <w:pPr>
        <w:pStyle w:val="GEFFieldtoFillout"/>
        <w:ind w:left="3600"/>
        <w:jc w:val="both"/>
        <w:rPr>
          <w:color w:val="auto"/>
        </w:rPr>
      </w:pPr>
      <w:r w:rsidRPr="003D3999">
        <w:rPr>
          <w:color w:val="auto"/>
        </w:rPr>
        <w:t>Maps of Djibouti; Sources: google maps</w:t>
      </w:r>
    </w:p>
    <w:p w14:paraId="75B3CCE7" w14:textId="77777777" w:rsidR="00974E65" w:rsidRPr="003D3999" w:rsidRDefault="00974E65" w:rsidP="00974E65">
      <w:pPr>
        <w:pStyle w:val="GEFFieldtoFillout"/>
        <w:ind w:left="0"/>
        <w:jc w:val="both"/>
        <w:rPr>
          <w:color w:val="auto"/>
        </w:rPr>
      </w:pPr>
    </w:p>
    <w:p w14:paraId="4BD1865A" w14:textId="77777777" w:rsidR="00974E65" w:rsidRPr="003D3999" w:rsidRDefault="00974E65" w:rsidP="00974E65">
      <w:pPr>
        <w:pStyle w:val="GEFFieldtoFillout"/>
        <w:ind w:left="0"/>
        <w:jc w:val="both"/>
        <w:rPr>
          <w:color w:val="auto"/>
        </w:rPr>
      </w:pPr>
      <w:r w:rsidRPr="003D3999">
        <w:rPr>
          <w:color w:val="auto"/>
        </w:rPr>
        <w:t xml:space="preserve">Djibouti has a small rural population as more than 70% of the population lives in urban areas. Recurrent droughts, lack of basic infrastructures (water, electricity, health center) and income generating opportunities drive the population towards the urban centers. </w:t>
      </w:r>
      <w:r w:rsidRPr="003D3999">
        <w:t xml:space="preserve">The remaining one third in the rural areas are mainly nomadic and pastoral people. Despite a few solar electrification pilot programs (Ali </w:t>
      </w:r>
      <w:proofErr w:type="spellStart"/>
      <w:r w:rsidRPr="003D3999">
        <w:t>Addeh</w:t>
      </w:r>
      <w:proofErr w:type="spellEnd"/>
      <w:r w:rsidRPr="003D3999">
        <w:t xml:space="preserve"> and </w:t>
      </w:r>
      <w:proofErr w:type="spellStart"/>
      <w:r w:rsidRPr="003D3999">
        <w:t>Assa</w:t>
      </w:r>
      <w:proofErr w:type="spellEnd"/>
      <w:r w:rsidRPr="003D3999">
        <w:t xml:space="preserve"> which are operated by the </w:t>
      </w:r>
      <w:proofErr w:type="spellStart"/>
      <w:r w:rsidRPr="003D3999">
        <w:t>Agence</w:t>
      </w:r>
      <w:proofErr w:type="spellEnd"/>
      <w:r w:rsidRPr="003D3999">
        <w:t xml:space="preserve"> </w:t>
      </w:r>
      <w:proofErr w:type="spellStart"/>
      <w:r w:rsidRPr="003D3999">
        <w:t>Djiboutienne</w:t>
      </w:r>
      <w:proofErr w:type="spellEnd"/>
      <w:r w:rsidRPr="003D3999">
        <w:t xml:space="preserve"> de </w:t>
      </w:r>
      <w:proofErr w:type="spellStart"/>
      <w:r w:rsidRPr="003D3999">
        <w:t>Développement</w:t>
      </w:r>
      <w:proofErr w:type="spellEnd"/>
      <w:r w:rsidRPr="003D3999">
        <w:t xml:space="preserve"> Social -ADDS, the rural areas remain largely unelectrified. O</w:t>
      </w:r>
      <w:r w:rsidRPr="003D3999">
        <w:rPr>
          <w:color w:val="auto"/>
        </w:rPr>
        <w:t>nly 10% of the rural population are served against 57% in urban centers. This disparity can be explained by (i)  the low density of the national electricity network that covers no more than 30% of the territory while power generation is decentralized in few cities, (ii) the small size of the villages, (iii) the lack of income generating activities of rural settlers to pay electricity bill, (iv) the rooted habit of government for not paying its regular energy bills (health centers, schools, water pumping center).</w:t>
      </w:r>
    </w:p>
    <w:p w14:paraId="401BFD0B" w14:textId="77777777" w:rsidR="00974E65" w:rsidRPr="003D3999" w:rsidRDefault="00974E65" w:rsidP="00974E65">
      <w:pPr>
        <w:pStyle w:val="GEFFieldtoFillout"/>
        <w:ind w:left="0"/>
        <w:jc w:val="both"/>
        <w:rPr>
          <w:color w:val="auto"/>
        </w:rPr>
      </w:pPr>
    </w:p>
    <w:p w14:paraId="0CC75A61" w14:textId="77777777" w:rsidR="00974E65" w:rsidRPr="003D3999" w:rsidRDefault="00974E65" w:rsidP="00974E65">
      <w:pPr>
        <w:pStyle w:val="GEFFieldtoFillout"/>
        <w:ind w:left="0"/>
        <w:jc w:val="both"/>
        <w:rPr>
          <w:color w:val="auto"/>
        </w:rPr>
      </w:pPr>
      <w:r w:rsidRPr="003D3999">
        <w:t xml:space="preserve">The lack of electricity translates into lack of access to pumped water, unsafe conditions in public spaces for women, a </w:t>
      </w:r>
      <w:r w:rsidRPr="003D3999">
        <w:rPr>
          <w:color w:val="auto"/>
        </w:rPr>
        <w:t>handicap for the school children to do their homework in the evening, and creates a serious constraint on the economic development of small businesses</w:t>
      </w:r>
    </w:p>
    <w:p w14:paraId="393B83CC" w14:textId="56E2E45F" w:rsidR="00E208AC" w:rsidRPr="003D3999" w:rsidRDefault="00E208AC" w:rsidP="00974E65">
      <w:pPr>
        <w:spacing w:after="0" w:line="240" w:lineRule="auto"/>
        <w:jc w:val="both"/>
        <w:rPr>
          <w:rFonts w:ascii="Times New Roman" w:eastAsia="MS Mincho" w:hAnsi="Times New Roman"/>
          <w:noProof/>
        </w:rPr>
      </w:pPr>
    </w:p>
    <w:p w14:paraId="18EC858B" w14:textId="77777777" w:rsidR="00974E65" w:rsidRPr="003D3999" w:rsidRDefault="00974E65" w:rsidP="00974E65">
      <w:pPr>
        <w:shd w:val="clear" w:color="auto" w:fill="FFFFFF"/>
        <w:spacing w:after="0" w:line="240" w:lineRule="auto"/>
        <w:rPr>
          <w:rFonts w:ascii="Times New Roman" w:hAnsi="Times New Roman"/>
          <w:b/>
        </w:rPr>
      </w:pPr>
      <w:r w:rsidRPr="003D3999">
        <w:rPr>
          <w:rFonts w:ascii="Times New Roman" w:hAnsi="Times New Roman"/>
          <w:b/>
        </w:rPr>
        <w:t>Summary of the barriers and mitigations strategies</w:t>
      </w:r>
    </w:p>
    <w:p w14:paraId="44CBDA78" w14:textId="77777777" w:rsidR="00974E65" w:rsidRPr="003D3999" w:rsidRDefault="00974E65" w:rsidP="00974E65">
      <w:pPr>
        <w:spacing w:after="0" w:line="240" w:lineRule="auto"/>
        <w:ind w:left="720"/>
        <w:contextualSpacing/>
        <w:rPr>
          <w:rFonts w:ascii="Times New Roman" w:hAnsi="Times New Roman"/>
        </w:rPr>
      </w:pPr>
    </w:p>
    <w:p w14:paraId="5B89178A" w14:textId="0A47146C" w:rsidR="00974E65" w:rsidRPr="003D3999" w:rsidRDefault="00974E65" w:rsidP="00974E65">
      <w:pPr>
        <w:spacing w:after="0" w:line="240" w:lineRule="auto"/>
        <w:ind w:left="720"/>
        <w:contextualSpacing/>
        <w:rPr>
          <w:rFonts w:ascii="Times New Roman" w:hAnsi="Times New Roman"/>
          <w:b/>
        </w:rPr>
      </w:pPr>
      <w:r w:rsidRPr="003D3999">
        <w:rPr>
          <w:rFonts w:ascii="Times New Roman" w:hAnsi="Times New Roman"/>
          <w:b/>
        </w:rPr>
        <w:t xml:space="preserve">Table 2: Barriers to off-grid </w:t>
      </w:r>
      <w:r w:rsidR="007D34F0" w:rsidRPr="003D3999">
        <w:rPr>
          <w:rFonts w:ascii="Times New Roman" w:hAnsi="Times New Roman"/>
          <w:b/>
        </w:rPr>
        <w:t>up</w:t>
      </w:r>
      <w:r w:rsidRPr="003D3999">
        <w:rPr>
          <w:rFonts w:ascii="Times New Roman" w:hAnsi="Times New Roman"/>
          <w:b/>
        </w:rPr>
        <w:t>take and mitigations measures</w:t>
      </w:r>
    </w:p>
    <w:tbl>
      <w:tblPr>
        <w:tblpPr w:leftFromText="141" w:rightFromText="141" w:vertAnchor="text" w:horzAnchor="margin" w:tblpXSpec="right" w:tblpY="287"/>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7"/>
        <w:gridCol w:w="3214"/>
        <w:gridCol w:w="4575"/>
      </w:tblGrid>
      <w:tr w:rsidR="00974E65" w:rsidRPr="003D3999" w14:paraId="1BA5E9A8" w14:textId="77777777" w:rsidTr="00C24B01">
        <w:tc>
          <w:tcPr>
            <w:tcW w:w="1817" w:type="dxa"/>
            <w:vAlign w:val="center"/>
          </w:tcPr>
          <w:p w14:paraId="35590331" w14:textId="77777777" w:rsidR="00974E65" w:rsidRPr="003D3999" w:rsidRDefault="00974E65" w:rsidP="00974E65">
            <w:pPr>
              <w:widowControl w:val="0"/>
              <w:autoSpaceDE w:val="0"/>
              <w:autoSpaceDN w:val="0"/>
              <w:adjustRightInd w:val="0"/>
              <w:spacing w:after="0" w:line="240" w:lineRule="auto"/>
              <w:rPr>
                <w:rFonts w:ascii="Times New Roman" w:hAnsi="Times New Roman"/>
                <w:smallCaps/>
                <w:lang w:val="en-GB"/>
              </w:rPr>
            </w:pPr>
            <w:r w:rsidRPr="003D3999">
              <w:rPr>
                <w:rFonts w:ascii="Times New Roman" w:hAnsi="Times New Roman"/>
                <w:lang w:val="en-GB"/>
              </w:rPr>
              <w:t>Types of barriers</w:t>
            </w:r>
          </w:p>
        </w:tc>
        <w:tc>
          <w:tcPr>
            <w:tcW w:w="3214" w:type="dxa"/>
            <w:vAlign w:val="center"/>
          </w:tcPr>
          <w:p w14:paraId="32DC4485" w14:textId="77777777" w:rsidR="00974E65" w:rsidRPr="003D3999" w:rsidRDefault="00974E65" w:rsidP="00974E65">
            <w:pPr>
              <w:widowControl w:val="0"/>
              <w:autoSpaceDE w:val="0"/>
              <w:autoSpaceDN w:val="0"/>
              <w:adjustRightInd w:val="0"/>
              <w:spacing w:after="0" w:line="240" w:lineRule="auto"/>
              <w:rPr>
                <w:rFonts w:ascii="Times New Roman" w:hAnsi="Times New Roman"/>
                <w:b/>
                <w:smallCaps/>
                <w:lang w:val="en-GB"/>
              </w:rPr>
            </w:pPr>
            <w:r w:rsidRPr="003D3999">
              <w:rPr>
                <w:rFonts w:ascii="Times New Roman" w:hAnsi="Times New Roman"/>
                <w:lang w:val="en-GB"/>
              </w:rPr>
              <w:t>Present Situation</w:t>
            </w:r>
          </w:p>
        </w:tc>
        <w:tc>
          <w:tcPr>
            <w:tcW w:w="4575" w:type="dxa"/>
            <w:vAlign w:val="center"/>
          </w:tcPr>
          <w:p w14:paraId="473D745D" w14:textId="77777777" w:rsidR="00974E65" w:rsidRPr="003D3999" w:rsidRDefault="00974E65" w:rsidP="00974E65">
            <w:pPr>
              <w:widowControl w:val="0"/>
              <w:autoSpaceDE w:val="0"/>
              <w:autoSpaceDN w:val="0"/>
              <w:adjustRightInd w:val="0"/>
              <w:spacing w:after="0" w:line="240" w:lineRule="auto"/>
              <w:rPr>
                <w:rFonts w:ascii="Times New Roman" w:hAnsi="Times New Roman"/>
                <w:b/>
                <w:smallCaps/>
                <w:lang w:val="en-GB"/>
              </w:rPr>
            </w:pPr>
            <w:r w:rsidRPr="003D3999">
              <w:rPr>
                <w:rFonts w:ascii="Times New Roman" w:hAnsi="Times New Roman"/>
                <w:lang w:val="en-GB"/>
              </w:rPr>
              <w:t>Strategy for addressing the barriers</w:t>
            </w:r>
          </w:p>
        </w:tc>
      </w:tr>
      <w:tr w:rsidR="00974E65" w:rsidRPr="003D3999" w14:paraId="760E9816" w14:textId="77777777" w:rsidTr="00C24B01">
        <w:tc>
          <w:tcPr>
            <w:tcW w:w="1817" w:type="dxa"/>
            <w:vAlign w:val="center"/>
          </w:tcPr>
          <w:p w14:paraId="47018BA7" w14:textId="77777777" w:rsidR="00974E65" w:rsidRPr="003D3999" w:rsidRDefault="00974E65" w:rsidP="00974E65">
            <w:pPr>
              <w:spacing w:after="0" w:line="240" w:lineRule="auto"/>
              <w:rPr>
                <w:rFonts w:ascii="Times New Roman" w:hAnsi="Times New Roman"/>
                <w:b/>
                <w:smallCaps/>
                <w:lang w:val="en-GB"/>
              </w:rPr>
            </w:pPr>
            <w:r w:rsidRPr="003D3999">
              <w:rPr>
                <w:rFonts w:ascii="Times New Roman" w:hAnsi="Times New Roman"/>
                <w:lang w:val="en-GB"/>
              </w:rPr>
              <w:t>Policy/Regulatory</w:t>
            </w:r>
            <w:r w:rsidRPr="003D3999">
              <w:rPr>
                <w:rFonts w:ascii="Times New Roman" w:hAnsi="Times New Roman"/>
              </w:rPr>
              <w:t xml:space="preserve"> </w:t>
            </w:r>
            <w:r w:rsidRPr="003D3999">
              <w:rPr>
                <w:rFonts w:ascii="Times New Roman" w:hAnsi="Times New Roman"/>
                <w:lang w:val="en-GB"/>
              </w:rPr>
              <w:t>and Institutional Framework</w:t>
            </w:r>
          </w:p>
        </w:tc>
        <w:tc>
          <w:tcPr>
            <w:tcW w:w="3214" w:type="dxa"/>
            <w:vAlign w:val="center"/>
          </w:tcPr>
          <w:p w14:paraId="2157534C" w14:textId="77777777" w:rsidR="00974E65" w:rsidRPr="003D3999" w:rsidRDefault="00974E65" w:rsidP="00974E65">
            <w:pPr>
              <w:widowControl w:val="0"/>
              <w:autoSpaceDE w:val="0"/>
              <w:autoSpaceDN w:val="0"/>
              <w:adjustRightInd w:val="0"/>
              <w:spacing w:after="0" w:line="240" w:lineRule="auto"/>
              <w:rPr>
                <w:rFonts w:ascii="Times New Roman" w:hAnsi="Times New Roman"/>
                <w:lang w:val="en-GB"/>
              </w:rPr>
            </w:pPr>
            <w:r w:rsidRPr="003D3999">
              <w:rPr>
                <w:rFonts w:ascii="Times New Roman" w:hAnsi="Times New Roman"/>
                <w:lang w:val="en-GB"/>
              </w:rPr>
              <w:t xml:space="preserve">There is a new decree regulating IPP licensing and activities but more enabling policy and legal/regulatory and institutional framework for promotion off-grid and private sector involvement. Is required to create a viable market  </w:t>
            </w:r>
          </w:p>
        </w:tc>
        <w:tc>
          <w:tcPr>
            <w:tcW w:w="4575" w:type="dxa"/>
            <w:vAlign w:val="center"/>
          </w:tcPr>
          <w:p w14:paraId="2E2344FB" w14:textId="77777777" w:rsidR="00974E65" w:rsidRPr="003D3999" w:rsidRDefault="00974E65" w:rsidP="00974E65">
            <w:pPr>
              <w:widowControl w:val="0"/>
              <w:autoSpaceDE w:val="0"/>
              <w:autoSpaceDN w:val="0"/>
              <w:adjustRightInd w:val="0"/>
              <w:spacing w:after="0" w:line="240" w:lineRule="auto"/>
              <w:rPr>
                <w:rFonts w:ascii="Times New Roman" w:hAnsi="Times New Roman"/>
                <w:lang w:val="en-GB"/>
              </w:rPr>
            </w:pPr>
            <w:r w:rsidRPr="003D3999">
              <w:rPr>
                <w:rFonts w:ascii="Times New Roman" w:hAnsi="Times New Roman"/>
                <w:lang w:val="en-GB"/>
              </w:rPr>
              <w:t xml:space="preserve">Formulation of an enabling policy including a set of regulations to facilitate private sector investment in renewable energy based mini grid and standalone systems. </w:t>
            </w:r>
          </w:p>
          <w:p w14:paraId="1A1A17C5" w14:textId="4828F189" w:rsidR="00974E65" w:rsidRPr="003D3999" w:rsidRDefault="00974E65" w:rsidP="00974E65">
            <w:pPr>
              <w:widowControl w:val="0"/>
              <w:autoSpaceDE w:val="0"/>
              <w:autoSpaceDN w:val="0"/>
              <w:adjustRightInd w:val="0"/>
              <w:spacing w:after="0" w:line="240" w:lineRule="auto"/>
              <w:rPr>
                <w:rFonts w:ascii="Times New Roman" w:hAnsi="Times New Roman"/>
                <w:lang w:val="en-GB"/>
              </w:rPr>
            </w:pPr>
          </w:p>
        </w:tc>
      </w:tr>
      <w:tr w:rsidR="00974E65" w:rsidRPr="003D3999" w14:paraId="6A8AA06C" w14:textId="77777777" w:rsidTr="00C24B01">
        <w:tc>
          <w:tcPr>
            <w:tcW w:w="1817" w:type="dxa"/>
            <w:vAlign w:val="center"/>
          </w:tcPr>
          <w:p w14:paraId="28ED74B0" w14:textId="77777777" w:rsidR="00974E65" w:rsidRPr="003D3999" w:rsidRDefault="00974E65" w:rsidP="00974E65">
            <w:pPr>
              <w:spacing w:after="0" w:line="240" w:lineRule="auto"/>
              <w:rPr>
                <w:rFonts w:ascii="Times New Roman" w:hAnsi="Times New Roman"/>
                <w:lang w:val="en-GB"/>
              </w:rPr>
            </w:pPr>
            <w:r w:rsidRPr="003D3999">
              <w:rPr>
                <w:rFonts w:ascii="Times New Roman" w:hAnsi="Times New Roman"/>
                <w:lang w:val="en-GB"/>
              </w:rPr>
              <w:t>Appropriate tariff and regulation   for renewable energy</w:t>
            </w:r>
          </w:p>
        </w:tc>
        <w:tc>
          <w:tcPr>
            <w:tcW w:w="3214" w:type="dxa"/>
            <w:vAlign w:val="center"/>
          </w:tcPr>
          <w:p w14:paraId="38A23E9B" w14:textId="77777777" w:rsidR="00974E65" w:rsidRPr="003D3999" w:rsidRDefault="00974E65" w:rsidP="00974E65">
            <w:pPr>
              <w:widowControl w:val="0"/>
              <w:autoSpaceDE w:val="0"/>
              <w:autoSpaceDN w:val="0"/>
              <w:adjustRightInd w:val="0"/>
              <w:spacing w:after="0" w:line="240" w:lineRule="auto"/>
              <w:rPr>
                <w:rFonts w:ascii="Times New Roman" w:hAnsi="Times New Roman"/>
                <w:lang w:val="en-GB"/>
              </w:rPr>
            </w:pPr>
            <w:r w:rsidRPr="003D3999">
              <w:rPr>
                <w:rFonts w:ascii="Times New Roman" w:hAnsi="Times New Roman"/>
                <w:lang w:val="en-GB"/>
              </w:rPr>
              <w:t xml:space="preserve">Unrewarding IPP tariff (0.07/kWh) to attract private investors </w:t>
            </w:r>
          </w:p>
          <w:p w14:paraId="4348A2C4" w14:textId="77777777" w:rsidR="00974E65" w:rsidRPr="003D3999" w:rsidRDefault="00974E65" w:rsidP="00974E65">
            <w:pPr>
              <w:pStyle w:val="ColorfulList-Accent13"/>
              <w:spacing w:after="0" w:line="240" w:lineRule="auto"/>
              <w:ind w:left="0"/>
              <w:rPr>
                <w:rFonts w:ascii="Times New Roman" w:eastAsia="Times New Roman" w:hAnsi="Times New Roman" w:cs="Times New Roman"/>
                <w:lang w:val="en-GB"/>
              </w:rPr>
            </w:pPr>
            <w:r w:rsidRPr="003D3999">
              <w:rPr>
                <w:rFonts w:ascii="Times New Roman" w:eastAsia="Times New Roman" w:hAnsi="Times New Roman" w:cs="Times New Roman"/>
                <w:lang w:val="en-GB"/>
              </w:rPr>
              <w:t>Limited public funding for rural electrification</w:t>
            </w:r>
          </w:p>
          <w:p w14:paraId="5499069A" w14:textId="77777777" w:rsidR="00974E65" w:rsidRPr="003D3999" w:rsidRDefault="00974E65" w:rsidP="00974E65">
            <w:pPr>
              <w:pStyle w:val="ColorfulList-Accent13"/>
              <w:spacing w:after="0" w:line="240" w:lineRule="auto"/>
              <w:ind w:left="170"/>
              <w:rPr>
                <w:rFonts w:ascii="Times New Roman" w:eastAsia="Times New Roman" w:hAnsi="Times New Roman" w:cs="Times New Roman"/>
                <w:lang w:val="en-GB"/>
              </w:rPr>
            </w:pPr>
          </w:p>
        </w:tc>
        <w:tc>
          <w:tcPr>
            <w:tcW w:w="4575" w:type="dxa"/>
            <w:vAlign w:val="center"/>
          </w:tcPr>
          <w:p w14:paraId="26A03128" w14:textId="1F7721F2" w:rsidR="00974E65" w:rsidRPr="003D3999" w:rsidRDefault="00974E65" w:rsidP="00B63BA3">
            <w:pPr>
              <w:widowControl w:val="0"/>
              <w:autoSpaceDE w:val="0"/>
              <w:autoSpaceDN w:val="0"/>
              <w:adjustRightInd w:val="0"/>
              <w:spacing w:after="0" w:line="240" w:lineRule="auto"/>
              <w:jc w:val="both"/>
              <w:rPr>
                <w:rFonts w:ascii="Times New Roman" w:hAnsi="Times New Roman"/>
                <w:lang w:val="en-GB"/>
              </w:rPr>
            </w:pPr>
            <w:r w:rsidRPr="003D3999">
              <w:rPr>
                <w:rFonts w:ascii="Times New Roman" w:hAnsi="Times New Roman"/>
                <w:lang w:val="en-GB"/>
              </w:rPr>
              <w:t>The tariff offered by the Ethiopian grid cannot be used as baseline for attracting IPP in Djibouti. A study will be undertaken to provide insights on the appropriate tariff setting for various technologies and concepts for the off-grid sector.</w:t>
            </w:r>
          </w:p>
        </w:tc>
      </w:tr>
      <w:tr w:rsidR="00974E65" w:rsidRPr="003D3999" w14:paraId="2C5D9221" w14:textId="77777777" w:rsidTr="00C24B01">
        <w:tc>
          <w:tcPr>
            <w:tcW w:w="1817" w:type="dxa"/>
            <w:vAlign w:val="center"/>
          </w:tcPr>
          <w:p w14:paraId="633947B8" w14:textId="77777777" w:rsidR="00974E65" w:rsidRPr="003D3999" w:rsidRDefault="00974E65" w:rsidP="00974E65">
            <w:pPr>
              <w:spacing w:after="0" w:line="240" w:lineRule="auto"/>
              <w:jc w:val="both"/>
              <w:rPr>
                <w:rFonts w:ascii="Times New Roman" w:hAnsi="Times New Roman"/>
                <w:lang w:val="en-GB"/>
              </w:rPr>
            </w:pPr>
            <w:r w:rsidRPr="003D3999">
              <w:rPr>
                <w:rFonts w:ascii="Times New Roman" w:hAnsi="Times New Roman"/>
                <w:lang w:val="en-GB"/>
              </w:rPr>
              <w:t>Project Development and Bankability</w:t>
            </w:r>
          </w:p>
        </w:tc>
        <w:tc>
          <w:tcPr>
            <w:tcW w:w="3214" w:type="dxa"/>
            <w:vAlign w:val="center"/>
          </w:tcPr>
          <w:p w14:paraId="27813AAF" w14:textId="77777777" w:rsidR="00974E65" w:rsidRPr="003D3999" w:rsidRDefault="00974E65" w:rsidP="00974E65">
            <w:pPr>
              <w:widowControl w:val="0"/>
              <w:autoSpaceDE w:val="0"/>
              <w:autoSpaceDN w:val="0"/>
              <w:adjustRightInd w:val="0"/>
              <w:spacing w:after="0" w:line="240" w:lineRule="auto"/>
              <w:jc w:val="both"/>
              <w:rPr>
                <w:rFonts w:ascii="Times New Roman" w:hAnsi="Times New Roman"/>
                <w:lang w:val="en-GB"/>
              </w:rPr>
            </w:pPr>
            <w:r w:rsidRPr="003D3999">
              <w:rPr>
                <w:rFonts w:ascii="Times New Roman" w:hAnsi="Times New Roman"/>
                <w:lang w:val="en-GB"/>
              </w:rPr>
              <w:t>Overall lack of familiarity on project development and structuring for renewable energy and the off-grid sector.</w:t>
            </w:r>
          </w:p>
        </w:tc>
        <w:tc>
          <w:tcPr>
            <w:tcW w:w="4575" w:type="dxa"/>
            <w:vAlign w:val="center"/>
          </w:tcPr>
          <w:p w14:paraId="71F703E6" w14:textId="355BD7EB" w:rsidR="00974E65" w:rsidRPr="003D3999" w:rsidRDefault="00974E65" w:rsidP="00B63BA3">
            <w:pPr>
              <w:widowControl w:val="0"/>
              <w:autoSpaceDE w:val="0"/>
              <w:autoSpaceDN w:val="0"/>
              <w:adjustRightInd w:val="0"/>
              <w:spacing w:after="0" w:line="240" w:lineRule="auto"/>
              <w:jc w:val="both"/>
              <w:rPr>
                <w:rFonts w:ascii="Times New Roman" w:hAnsi="Times New Roman"/>
                <w:lang w:val="en-GB"/>
              </w:rPr>
            </w:pPr>
            <w:r w:rsidRPr="003D3999">
              <w:rPr>
                <w:rFonts w:ascii="Times New Roman" w:hAnsi="Times New Roman"/>
                <w:lang w:val="en-GB"/>
              </w:rPr>
              <w:t>Provision of training program to the private sector, financial and government institutions on the requirements for increasing renewable energy and off-grid projects bankability.</w:t>
            </w:r>
          </w:p>
        </w:tc>
      </w:tr>
      <w:tr w:rsidR="00974E65" w:rsidRPr="003D3999" w14:paraId="28A83945" w14:textId="77777777" w:rsidTr="00C24B01">
        <w:tc>
          <w:tcPr>
            <w:tcW w:w="1817" w:type="dxa"/>
            <w:vAlign w:val="center"/>
          </w:tcPr>
          <w:p w14:paraId="1CBBD455" w14:textId="77777777" w:rsidR="00974E65" w:rsidRPr="003D3999" w:rsidRDefault="00974E65" w:rsidP="00974E65">
            <w:pPr>
              <w:spacing w:after="0" w:line="240" w:lineRule="auto"/>
              <w:jc w:val="both"/>
              <w:rPr>
                <w:rFonts w:ascii="Times New Roman" w:hAnsi="Times New Roman"/>
                <w:b/>
                <w:smallCaps/>
                <w:lang w:val="en-GB"/>
              </w:rPr>
            </w:pPr>
            <w:r w:rsidRPr="003D3999">
              <w:rPr>
                <w:rFonts w:ascii="Times New Roman" w:hAnsi="Times New Roman"/>
                <w:lang w:val="en-GB"/>
              </w:rPr>
              <w:t>Financial instruments for the off-grid sector</w:t>
            </w:r>
          </w:p>
        </w:tc>
        <w:tc>
          <w:tcPr>
            <w:tcW w:w="3214" w:type="dxa"/>
            <w:vAlign w:val="center"/>
          </w:tcPr>
          <w:p w14:paraId="6CCD7A46" w14:textId="77777777" w:rsidR="00974E65" w:rsidRPr="003D3999" w:rsidRDefault="00974E65" w:rsidP="00974E65">
            <w:pPr>
              <w:widowControl w:val="0"/>
              <w:autoSpaceDE w:val="0"/>
              <w:autoSpaceDN w:val="0"/>
              <w:adjustRightInd w:val="0"/>
              <w:spacing w:after="0" w:line="240" w:lineRule="auto"/>
              <w:jc w:val="both"/>
              <w:rPr>
                <w:rFonts w:ascii="Times New Roman" w:hAnsi="Times New Roman"/>
                <w:lang w:val="en-GB"/>
              </w:rPr>
            </w:pPr>
            <w:r w:rsidRPr="003D3999">
              <w:rPr>
                <w:rFonts w:ascii="Times New Roman" w:hAnsi="Times New Roman"/>
                <w:lang w:val="en-GB"/>
              </w:rPr>
              <w:t>Absence of financial instruments to unlock private sector investments for mini grid and standalone systems.</w:t>
            </w:r>
          </w:p>
        </w:tc>
        <w:tc>
          <w:tcPr>
            <w:tcW w:w="4575" w:type="dxa"/>
            <w:vAlign w:val="center"/>
          </w:tcPr>
          <w:p w14:paraId="21D8AE84" w14:textId="77777777" w:rsidR="00974E65" w:rsidRPr="003D3999" w:rsidRDefault="00974E65" w:rsidP="00974E65">
            <w:pPr>
              <w:widowControl w:val="0"/>
              <w:autoSpaceDE w:val="0"/>
              <w:autoSpaceDN w:val="0"/>
              <w:adjustRightInd w:val="0"/>
              <w:spacing w:after="0" w:line="240" w:lineRule="auto"/>
              <w:jc w:val="both"/>
              <w:rPr>
                <w:rFonts w:ascii="Times New Roman" w:hAnsi="Times New Roman"/>
                <w:lang w:val="en-GB"/>
              </w:rPr>
            </w:pPr>
            <w:r w:rsidRPr="003D3999">
              <w:rPr>
                <w:rFonts w:ascii="Times New Roman" w:hAnsi="Times New Roman"/>
                <w:lang w:val="en-GB"/>
              </w:rPr>
              <w:t>Financial derisking instruments (loans, guarantees and result based grants) will be developed to promote investment in renewable energy based mini grid and standalone systems.</w:t>
            </w:r>
          </w:p>
          <w:p w14:paraId="10ABC4C3" w14:textId="0895F13E" w:rsidR="00974E65" w:rsidRPr="003D3999" w:rsidRDefault="00974E65" w:rsidP="00974E65">
            <w:pPr>
              <w:widowControl w:val="0"/>
              <w:autoSpaceDE w:val="0"/>
              <w:autoSpaceDN w:val="0"/>
              <w:adjustRightInd w:val="0"/>
              <w:spacing w:after="0" w:line="240" w:lineRule="auto"/>
              <w:jc w:val="both"/>
              <w:rPr>
                <w:rFonts w:ascii="Times New Roman" w:hAnsi="Times New Roman"/>
                <w:lang w:val="en-GB"/>
              </w:rPr>
            </w:pPr>
          </w:p>
        </w:tc>
      </w:tr>
      <w:tr w:rsidR="00974E65" w:rsidRPr="003D3999" w14:paraId="170B5A0C" w14:textId="77777777" w:rsidTr="00C24B01">
        <w:trPr>
          <w:trHeight w:val="1052"/>
        </w:trPr>
        <w:tc>
          <w:tcPr>
            <w:tcW w:w="1817" w:type="dxa"/>
            <w:vAlign w:val="center"/>
          </w:tcPr>
          <w:p w14:paraId="58A9CA08" w14:textId="77777777" w:rsidR="00974E65" w:rsidRPr="003D3999" w:rsidRDefault="00974E65" w:rsidP="00974E65">
            <w:pPr>
              <w:spacing w:after="0" w:line="240" w:lineRule="auto"/>
              <w:jc w:val="both"/>
              <w:rPr>
                <w:rFonts w:ascii="Times New Roman" w:hAnsi="Times New Roman"/>
                <w:lang w:val="en-GB"/>
              </w:rPr>
            </w:pPr>
            <w:r w:rsidRPr="003D3999">
              <w:rPr>
                <w:rFonts w:ascii="Times New Roman" w:hAnsi="Times New Roman"/>
                <w:lang w:val="en-GB"/>
              </w:rPr>
              <w:t>Technical Expertise</w:t>
            </w:r>
          </w:p>
        </w:tc>
        <w:tc>
          <w:tcPr>
            <w:tcW w:w="3214" w:type="dxa"/>
            <w:vAlign w:val="center"/>
          </w:tcPr>
          <w:p w14:paraId="04B87711" w14:textId="77777777" w:rsidR="00974E65" w:rsidRPr="003D3999" w:rsidRDefault="00974E65" w:rsidP="00974E65">
            <w:pPr>
              <w:widowControl w:val="0"/>
              <w:autoSpaceDE w:val="0"/>
              <w:autoSpaceDN w:val="0"/>
              <w:adjustRightInd w:val="0"/>
              <w:spacing w:after="0" w:line="240" w:lineRule="auto"/>
              <w:jc w:val="both"/>
              <w:rPr>
                <w:rFonts w:ascii="Times New Roman" w:hAnsi="Times New Roman"/>
                <w:lang w:val="en-GB"/>
              </w:rPr>
            </w:pPr>
            <w:r w:rsidRPr="003D3999">
              <w:rPr>
                <w:rFonts w:ascii="Times New Roman" w:hAnsi="Times New Roman"/>
                <w:lang w:val="en-GB"/>
              </w:rPr>
              <w:t>Lack of skills to design, build, operate and maintain</w:t>
            </w:r>
            <w:r w:rsidRPr="003D3999">
              <w:rPr>
                <w:rFonts w:ascii="Times New Roman" w:hAnsi="Times New Roman"/>
              </w:rPr>
              <w:t xml:space="preserve"> </w:t>
            </w:r>
            <w:r w:rsidRPr="003D3999">
              <w:rPr>
                <w:rFonts w:ascii="Times New Roman" w:hAnsi="Times New Roman"/>
                <w:lang w:val="en-GB"/>
              </w:rPr>
              <w:t>mini grid systems</w:t>
            </w:r>
          </w:p>
          <w:p w14:paraId="33BC78B4" w14:textId="77777777" w:rsidR="00974E65" w:rsidRPr="003D3999" w:rsidRDefault="00974E65" w:rsidP="00974E65">
            <w:pPr>
              <w:widowControl w:val="0"/>
              <w:autoSpaceDE w:val="0"/>
              <w:autoSpaceDN w:val="0"/>
              <w:adjustRightInd w:val="0"/>
              <w:spacing w:after="0" w:line="240" w:lineRule="auto"/>
              <w:jc w:val="both"/>
              <w:rPr>
                <w:rFonts w:ascii="Times New Roman" w:hAnsi="Times New Roman"/>
                <w:lang w:val="en-GB"/>
              </w:rPr>
            </w:pPr>
          </w:p>
          <w:p w14:paraId="606F6DB3" w14:textId="77777777" w:rsidR="00974E65" w:rsidRPr="003D3999" w:rsidRDefault="00974E65" w:rsidP="00974E65">
            <w:pPr>
              <w:widowControl w:val="0"/>
              <w:autoSpaceDE w:val="0"/>
              <w:autoSpaceDN w:val="0"/>
              <w:adjustRightInd w:val="0"/>
              <w:spacing w:after="0" w:line="240" w:lineRule="auto"/>
              <w:jc w:val="both"/>
              <w:rPr>
                <w:rFonts w:ascii="Times New Roman" w:hAnsi="Times New Roman"/>
                <w:lang w:val="en-GB"/>
              </w:rPr>
            </w:pPr>
          </w:p>
        </w:tc>
        <w:tc>
          <w:tcPr>
            <w:tcW w:w="4575" w:type="dxa"/>
            <w:vAlign w:val="center"/>
          </w:tcPr>
          <w:p w14:paraId="2DD063D7" w14:textId="77777777" w:rsidR="00974E65" w:rsidRPr="003D3999" w:rsidRDefault="00974E65" w:rsidP="00974E65">
            <w:pPr>
              <w:widowControl w:val="0"/>
              <w:autoSpaceDE w:val="0"/>
              <w:autoSpaceDN w:val="0"/>
              <w:adjustRightInd w:val="0"/>
              <w:spacing w:after="0" w:line="240" w:lineRule="auto"/>
              <w:jc w:val="both"/>
              <w:rPr>
                <w:rFonts w:ascii="Times New Roman" w:hAnsi="Times New Roman"/>
                <w:lang w:val="en-GB"/>
              </w:rPr>
            </w:pPr>
            <w:r w:rsidRPr="003D3999">
              <w:rPr>
                <w:rFonts w:ascii="Times New Roman" w:hAnsi="Times New Roman"/>
                <w:lang w:val="en-GB"/>
              </w:rPr>
              <w:t xml:space="preserve">Local institutions and project developers will be supported with up-to-date and accurate information on renewable energy concepts and technologies.  </w:t>
            </w:r>
          </w:p>
          <w:p w14:paraId="5697C271" w14:textId="51EE1300" w:rsidR="00974E65" w:rsidRPr="003D3999" w:rsidRDefault="00974E65" w:rsidP="00B63BA3">
            <w:pPr>
              <w:widowControl w:val="0"/>
              <w:autoSpaceDE w:val="0"/>
              <w:autoSpaceDN w:val="0"/>
              <w:adjustRightInd w:val="0"/>
              <w:spacing w:after="0" w:line="240" w:lineRule="auto"/>
              <w:jc w:val="both"/>
              <w:rPr>
                <w:rFonts w:ascii="Times New Roman" w:hAnsi="Times New Roman"/>
                <w:lang w:val="en-GB"/>
              </w:rPr>
            </w:pPr>
            <w:r w:rsidRPr="003D3999">
              <w:rPr>
                <w:rFonts w:ascii="Times New Roman" w:hAnsi="Times New Roman"/>
                <w:lang w:val="en-GB"/>
              </w:rPr>
              <w:t>Human resource capacity will be strengthened at the local level to support implementation of project, the maintenance and repairs of systems.</w:t>
            </w:r>
          </w:p>
        </w:tc>
      </w:tr>
      <w:tr w:rsidR="00974E65" w:rsidRPr="003D3999" w14:paraId="12C5C03E" w14:textId="77777777" w:rsidTr="00C24B01">
        <w:tc>
          <w:tcPr>
            <w:tcW w:w="1817" w:type="dxa"/>
            <w:vAlign w:val="center"/>
          </w:tcPr>
          <w:p w14:paraId="298A2E8A" w14:textId="77777777" w:rsidR="00974E65" w:rsidRPr="003D3999" w:rsidRDefault="00974E65" w:rsidP="00974E65">
            <w:pPr>
              <w:spacing w:after="0" w:line="240" w:lineRule="auto"/>
              <w:jc w:val="both"/>
              <w:rPr>
                <w:rFonts w:ascii="Times New Roman" w:hAnsi="Times New Roman"/>
                <w:lang w:val="en-GB"/>
              </w:rPr>
            </w:pPr>
            <w:r w:rsidRPr="003D3999">
              <w:rPr>
                <w:rFonts w:ascii="Times New Roman" w:hAnsi="Times New Roman"/>
                <w:lang w:val="en-GB"/>
              </w:rPr>
              <w:t>Knowledge management and investment promotion.</w:t>
            </w:r>
          </w:p>
        </w:tc>
        <w:tc>
          <w:tcPr>
            <w:tcW w:w="3214" w:type="dxa"/>
            <w:vAlign w:val="center"/>
          </w:tcPr>
          <w:p w14:paraId="3528361B" w14:textId="77777777" w:rsidR="00974E65" w:rsidRPr="003D3999" w:rsidRDefault="00974E65" w:rsidP="00974E65">
            <w:pPr>
              <w:spacing w:after="0" w:line="240" w:lineRule="auto"/>
              <w:jc w:val="both"/>
              <w:rPr>
                <w:rFonts w:ascii="Times New Roman" w:hAnsi="Times New Roman"/>
                <w:b/>
                <w:smallCaps/>
                <w:lang w:val="en-GB"/>
              </w:rPr>
            </w:pPr>
            <w:r w:rsidRPr="003D3999">
              <w:rPr>
                <w:rFonts w:ascii="Times New Roman" w:hAnsi="Times New Roman"/>
                <w:lang w:val="en-GB"/>
              </w:rPr>
              <w:t>Absence of promotional/outreach activities to generate investor interest in renewable energy in Djibouti.</w:t>
            </w:r>
          </w:p>
        </w:tc>
        <w:tc>
          <w:tcPr>
            <w:tcW w:w="4575" w:type="dxa"/>
            <w:vAlign w:val="center"/>
          </w:tcPr>
          <w:p w14:paraId="62B078B5" w14:textId="77777777" w:rsidR="00974E65" w:rsidRPr="003D3999" w:rsidRDefault="00974E65" w:rsidP="00974E65">
            <w:pPr>
              <w:widowControl w:val="0"/>
              <w:autoSpaceDE w:val="0"/>
              <w:autoSpaceDN w:val="0"/>
              <w:adjustRightInd w:val="0"/>
              <w:spacing w:after="0" w:line="240" w:lineRule="auto"/>
              <w:jc w:val="both"/>
              <w:rPr>
                <w:rFonts w:ascii="Times New Roman" w:hAnsi="Times New Roman"/>
                <w:lang w:val="en-GB"/>
              </w:rPr>
            </w:pPr>
            <w:r w:rsidRPr="003D3999">
              <w:rPr>
                <w:rFonts w:ascii="Times New Roman" w:hAnsi="Times New Roman"/>
                <w:lang w:val="en-GB"/>
              </w:rPr>
              <w:t>Outreach/promotional activities will be implemented, and project experience/lessons learned will be documented.</w:t>
            </w:r>
          </w:p>
          <w:p w14:paraId="364F142D" w14:textId="77777777" w:rsidR="00974E65" w:rsidRPr="003D3999" w:rsidRDefault="00974E65" w:rsidP="00AD229F">
            <w:pPr>
              <w:widowControl w:val="0"/>
              <w:autoSpaceDE w:val="0"/>
              <w:autoSpaceDN w:val="0"/>
              <w:adjustRightInd w:val="0"/>
              <w:spacing w:after="0" w:line="240" w:lineRule="auto"/>
              <w:jc w:val="both"/>
              <w:rPr>
                <w:rFonts w:ascii="Times New Roman" w:hAnsi="Times New Roman"/>
                <w:smallCaps/>
                <w:lang w:val="en-GB"/>
              </w:rPr>
            </w:pPr>
          </w:p>
        </w:tc>
      </w:tr>
    </w:tbl>
    <w:p w14:paraId="31F59558" w14:textId="77777777" w:rsidR="00974E65" w:rsidRPr="003D3999" w:rsidRDefault="00974E65" w:rsidP="00974E65">
      <w:pPr>
        <w:spacing w:after="0" w:line="240" w:lineRule="auto"/>
        <w:rPr>
          <w:rFonts w:ascii="Times New Roman" w:hAnsi="Times New Roman"/>
          <w:b/>
        </w:rPr>
      </w:pPr>
    </w:p>
    <w:p w14:paraId="356F2CE8" w14:textId="77777777" w:rsidR="00974E65" w:rsidRPr="003D3999" w:rsidRDefault="00974E65" w:rsidP="00974E65">
      <w:pPr>
        <w:spacing w:after="0" w:line="240" w:lineRule="auto"/>
        <w:rPr>
          <w:rFonts w:ascii="Times New Roman" w:hAnsi="Times New Roman"/>
          <w:b/>
        </w:rPr>
      </w:pPr>
      <w:r w:rsidRPr="003D3999">
        <w:rPr>
          <w:rFonts w:ascii="Times New Roman" w:hAnsi="Times New Roman"/>
          <w:b/>
        </w:rPr>
        <w:t>The baseline scenario or any associated baseline projects</w:t>
      </w:r>
    </w:p>
    <w:p w14:paraId="051A9541" w14:textId="77777777" w:rsidR="00974E65" w:rsidRPr="003D3999" w:rsidRDefault="00974E65" w:rsidP="00974E65">
      <w:pPr>
        <w:spacing w:after="0" w:line="240" w:lineRule="auto"/>
        <w:rPr>
          <w:rFonts w:ascii="Times New Roman" w:hAnsi="Times New Roman"/>
        </w:rPr>
      </w:pPr>
    </w:p>
    <w:p w14:paraId="67DC9156" w14:textId="77777777" w:rsidR="00974E65" w:rsidRPr="003D3999" w:rsidRDefault="00974E65" w:rsidP="00974E65">
      <w:pPr>
        <w:spacing w:after="0" w:line="240" w:lineRule="auto"/>
        <w:jc w:val="both"/>
        <w:rPr>
          <w:rFonts w:ascii="Times New Roman" w:hAnsi="Times New Roman"/>
        </w:rPr>
      </w:pPr>
      <w:r w:rsidRPr="003D3999">
        <w:rPr>
          <w:rFonts w:ascii="Times New Roman" w:hAnsi="Times New Roman"/>
        </w:rPr>
        <w:t xml:space="preserve">Both the Government of the Djibouti and the international donor community acknowledge that lack of energy access in rural areas is a major detrimental factor for country’s economic development, social stability and environmental sustainability. Thus, several projects are planned </w:t>
      </w:r>
      <w:proofErr w:type="gramStart"/>
      <w:r w:rsidRPr="003D3999">
        <w:rPr>
          <w:rFonts w:ascii="Times New Roman" w:hAnsi="Times New Roman"/>
        </w:rPr>
        <w:t>in the area of</w:t>
      </w:r>
      <w:proofErr w:type="gramEnd"/>
      <w:r w:rsidRPr="003D3999">
        <w:rPr>
          <w:rFonts w:ascii="Times New Roman" w:hAnsi="Times New Roman"/>
        </w:rPr>
        <w:t xml:space="preserve"> energy access in rural areas.</w:t>
      </w:r>
    </w:p>
    <w:p w14:paraId="13C08F53" w14:textId="77777777" w:rsidR="00974E65" w:rsidRPr="003D3999" w:rsidRDefault="00974E65" w:rsidP="00974E65">
      <w:pPr>
        <w:spacing w:after="0" w:line="240" w:lineRule="auto"/>
        <w:rPr>
          <w:rFonts w:ascii="Times New Roman" w:hAnsi="Times New Roman"/>
        </w:rPr>
      </w:pPr>
    </w:p>
    <w:p w14:paraId="5D471906" w14:textId="77777777" w:rsidR="00974E65" w:rsidRPr="003D3999" w:rsidRDefault="00974E65" w:rsidP="00974E65">
      <w:pPr>
        <w:spacing w:after="0" w:line="240" w:lineRule="auto"/>
        <w:rPr>
          <w:rFonts w:ascii="Times New Roman" w:hAnsi="Times New Roman"/>
          <w:b/>
          <w:bCs/>
          <w:u w:val="single"/>
        </w:rPr>
      </w:pPr>
      <w:r w:rsidRPr="003D3999">
        <w:rPr>
          <w:rFonts w:ascii="Times New Roman" w:hAnsi="Times New Roman"/>
          <w:b/>
          <w:bCs/>
          <w:u w:val="single"/>
        </w:rPr>
        <w:t>Electrification of 19 villages through Solar PV (either mini-grids or individual kits) - World Bank:</w:t>
      </w:r>
    </w:p>
    <w:p w14:paraId="0B97EC06" w14:textId="77777777" w:rsidR="00974E65" w:rsidRPr="003D3999" w:rsidRDefault="00974E65" w:rsidP="00974E65">
      <w:pPr>
        <w:spacing w:after="0" w:line="240" w:lineRule="auto"/>
        <w:rPr>
          <w:rFonts w:ascii="Times New Roman" w:hAnsi="Times New Roman"/>
        </w:rPr>
      </w:pPr>
    </w:p>
    <w:p w14:paraId="5E466AC9" w14:textId="0FDFB8CB" w:rsidR="00974E65" w:rsidRPr="003D3999" w:rsidRDefault="00974E65" w:rsidP="00974E65">
      <w:pPr>
        <w:spacing w:after="0" w:line="240" w:lineRule="auto"/>
        <w:jc w:val="both"/>
        <w:rPr>
          <w:rFonts w:ascii="Times New Roman" w:hAnsi="Times New Roman"/>
        </w:rPr>
      </w:pPr>
      <w:r w:rsidRPr="003D3999">
        <w:rPr>
          <w:rFonts w:ascii="Times New Roman" w:hAnsi="Times New Roman"/>
        </w:rPr>
        <w:t xml:space="preserve">The World Bank Group, though its Public-Private Infrastructure Advisory Facility (PPIAF), has facilitated a </w:t>
      </w:r>
      <w:r w:rsidR="00F359C3">
        <w:rPr>
          <w:rFonts w:ascii="Times New Roman" w:hAnsi="Times New Roman"/>
        </w:rPr>
        <w:t>pre-</w:t>
      </w:r>
      <w:r w:rsidRPr="003D3999">
        <w:rPr>
          <w:rFonts w:ascii="Times New Roman" w:hAnsi="Times New Roman"/>
        </w:rPr>
        <w:t xml:space="preserve">feasibility study for electrifying 19 villages </w:t>
      </w:r>
      <w:proofErr w:type="gramStart"/>
      <w:r w:rsidRPr="003D3999">
        <w:rPr>
          <w:rFonts w:ascii="Times New Roman" w:hAnsi="Times New Roman"/>
        </w:rPr>
        <w:t>taking into account</w:t>
      </w:r>
      <w:proofErr w:type="gramEnd"/>
      <w:r w:rsidRPr="003D3999">
        <w:rPr>
          <w:rFonts w:ascii="Times New Roman" w:hAnsi="Times New Roman"/>
        </w:rPr>
        <w:t xml:space="preserve"> technical criteria such as: distance of the village to the national grid, presence of public administration, presence of income generated activities, number of households, scattering or houses, etc. Mini-grids or individual kits are considered depending on the village structure. The responsible partner at national level is the Social Development Agency of Djibouti (ADDS). The 19 villages were divided into 3 groups: </w:t>
      </w:r>
    </w:p>
    <w:p w14:paraId="4E7B7B3C" w14:textId="0434B378" w:rsidR="00974E65" w:rsidRPr="003D3999" w:rsidRDefault="00974E65" w:rsidP="00974E65">
      <w:pPr>
        <w:spacing w:after="0" w:line="240" w:lineRule="auto"/>
        <w:jc w:val="both"/>
        <w:rPr>
          <w:rFonts w:ascii="Times New Roman" w:hAnsi="Times New Roman"/>
        </w:rPr>
      </w:pPr>
    </w:p>
    <w:p w14:paraId="72337AF2" w14:textId="77777777" w:rsidR="00974E65" w:rsidRPr="003D3999" w:rsidRDefault="00974E65" w:rsidP="00590C89">
      <w:pPr>
        <w:numPr>
          <w:ilvl w:val="0"/>
          <w:numId w:val="13"/>
        </w:numPr>
        <w:spacing w:after="0" w:line="240" w:lineRule="auto"/>
        <w:ind w:left="720"/>
        <w:rPr>
          <w:rFonts w:ascii="Times New Roman" w:hAnsi="Times New Roman"/>
        </w:rPr>
      </w:pPr>
      <w:r w:rsidRPr="003D3999">
        <w:rPr>
          <w:rFonts w:ascii="Times New Roman" w:hAnsi="Times New Roman"/>
        </w:rPr>
        <w:t>Mini or micro-grid, for those who need a small solar power plant from 50 to 200 kW;</w:t>
      </w:r>
    </w:p>
    <w:p w14:paraId="3C008110" w14:textId="77777777" w:rsidR="00974E65" w:rsidRPr="003D3999" w:rsidRDefault="00974E65" w:rsidP="00590C89">
      <w:pPr>
        <w:numPr>
          <w:ilvl w:val="0"/>
          <w:numId w:val="13"/>
        </w:numPr>
        <w:spacing w:after="0" w:line="240" w:lineRule="auto"/>
        <w:ind w:left="720"/>
        <w:rPr>
          <w:rFonts w:ascii="Times New Roman" w:hAnsi="Times New Roman"/>
        </w:rPr>
      </w:pPr>
      <w:r w:rsidRPr="003D3999">
        <w:rPr>
          <w:rFonts w:ascii="Times New Roman" w:hAnsi="Times New Roman"/>
        </w:rPr>
        <w:t>Kits, for those who require individual solar kits;</w:t>
      </w:r>
    </w:p>
    <w:p w14:paraId="7A64130F" w14:textId="77777777" w:rsidR="00974E65" w:rsidRPr="003D3999" w:rsidRDefault="00974E65" w:rsidP="00590C89">
      <w:pPr>
        <w:numPr>
          <w:ilvl w:val="0"/>
          <w:numId w:val="13"/>
        </w:numPr>
        <w:spacing w:after="0" w:line="240" w:lineRule="auto"/>
        <w:ind w:left="720"/>
        <w:rPr>
          <w:rFonts w:ascii="Times New Roman" w:hAnsi="Times New Roman"/>
        </w:rPr>
      </w:pPr>
      <w:r w:rsidRPr="003D3999">
        <w:rPr>
          <w:rFonts w:ascii="Times New Roman" w:hAnsi="Times New Roman"/>
        </w:rPr>
        <w:t>Batteries, for those who require portable/rechargeable batteries</w:t>
      </w:r>
    </w:p>
    <w:p w14:paraId="6C3C14E4" w14:textId="77777777" w:rsidR="00974E65" w:rsidRPr="003D3999" w:rsidRDefault="00974E65" w:rsidP="00974E65">
      <w:pPr>
        <w:spacing w:after="0" w:line="240" w:lineRule="auto"/>
        <w:rPr>
          <w:rFonts w:ascii="Times New Roman" w:hAnsi="Times New Roman"/>
        </w:rPr>
      </w:pPr>
    </w:p>
    <w:p w14:paraId="57FA6524" w14:textId="77777777" w:rsidR="00974E65" w:rsidRPr="00B63BA3" w:rsidRDefault="00974E65" w:rsidP="00974E65">
      <w:pPr>
        <w:spacing w:after="0" w:line="240" w:lineRule="auto"/>
        <w:jc w:val="both"/>
        <w:rPr>
          <w:rFonts w:ascii="Times New Roman" w:hAnsi="Times New Roman"/>
        </w:rPr>
      </w:pPr>
      <w:proofErr w:type="gramStart"/>
      <w:r w:rsidRPr="003D3999">
        <w:rPr>
          <w:rFonts w:ascii="Times New Roman" w:hAnsi="Times New Roman"/>
        </w:rPr>
        <w:t>On the basis of</w:t>
      </w:r>
      <w:proofErr w:type="gramEnd"/>
      <w:r w:rsidRPr="003D3999">
        <w:rPr>
          <w:rFonts w:ascii="Times New Roman" w:hAnsi="Times New Roman"/>
        </w:rPr>
        <w:t xml:space="preserve"> international review of best practices of solar rural electrification market models, the overall assessment is that Djibouti should introduce a combination of a dealer model and non-concession market model. This approach is best described as Result Based Finance (RBF). It implies that for specific geographical areas, this model would provide subsidies on a per Wp basis to a small number of suppliers of one to three firms. Such a combination will provide an incentive for selected firms to keep the pace of technology innovation in the field of SHS/pico-systems while limiting competition </w:t>
      </w:r>
      <w:proofErr w:type="gramStart"/>
      <w:r w:rsidRPr="003D3999">
        <w:rPr>
          <w:rFonts w:ascii="Times New Roman" w:hAnsi="Times New Roman"/>
        </w:rPr>
        <w:t>in order to</w:t>
      </w:r>
      <w:proofErr w:type="gramEnd"/>
      <w:r w:rsidRPr="003D3999">
        <w:rPr>
          <w:rFonts w:ascii="Times New Roman" w:hAnsi="Times New Roman"/>
        </w:rPr>
        <w:t xml:space="preserve"> attract private sector participation. In the case of pico-solar products below 5 Wp</w:t>
      </w:r>
      <w:r w:rsidRPr="00B63BA3">
        <w:rPr>
          <w:rFonts w:ascii="Times New Roman" w:hAnsi="Times New Roman"/>
        </w:rPr>
        <w:t xml:space="preserve">, the project will pay a fixed subsidy per unit sold. </w:t>
      </w:r>
    </w:p>
    <w:p w14:paraId="3C06E8B9" w14:textId="77777777" w:rsidR="00974E65" w:rsidRPr="00B63BA3" w:rsidRDefault="00974E65" w:rsidP="00974E65">
      <w:pPr>
        <w:spacing w:after="0" w:line="240" w:lineRule="auto"/>
        <w:jc w:val="both"/>
        <w:rPr>
          <w:rFonts w:ascii="Times New Roman" w:hAnsi="Times New Roman"/>
        </w:rPr>
      </w:pPr>
    </w:p>
    <w:p w14:paraId="701AE875" w14:textId="103950F6" w:rsidR="00974E65" w:rsidRPr="003D3999" w:rsidRDefault="003A55AD" w:rsidP="00465A8A">
      <w:pPr>
        <w:spacing w:after="0" w:line="240" w:lineRule="auto"/>
        <w:jc w:val="both"/>
        <w:rPr>
          <w:rFonts w:ascii="Times New Roman" w:hAnsi="Times New Roman"/>
        </w:rPr>
      </w:pPr>
      <w:r w:rsidRPr="00B63BA3">
        <w:rPr>
          <w:rFonts w:ascii="Times New Roman" w:hAnsi="Times New Roman"/>
        </w:rPr>
        <w:t>However,</w:t>
      </w:r>
      <w:r w:rsidR="00F359C3" w:rsidRPr="00B63BA3">
        <w:rPr>
          <w:rFonts w:ascii="Times New Roman" w:hAnsi="Times New Roman"/>
        </w:rPr>
        <w:t xml:space="preserve"> there is uncertainty whether this programme will be implemented </w:t>
      </w:r>
      <w:proofErr w:type="gramStart"/>
      <w:r w:rsidR="00465A8A" w:rsidRPr="00B63BA3">
        <w:rPr>
          <w:rFonts w:ascii="Times New Roman" w:hAnsi="Times New Roman"/>
        </w:rPr>
        <w:t>in the near future</w:t>
      </w:r>
      <w:proofErr w:type="gramEnd"/>
      <w:r w:rsidR="00465A8A" w:rsidRPr="00B63BA3">
        <w:rPr>
          <w:rFonts w:ascii="Times New Roman" w:hAnsi="Times New Roman"/>
        </w:rPr>
        <w:t xml:space="preserve">. The World Bank funding was limited to conduct the pre-feasibility studies (done since 2014) and no commitment has been made to continue further. </w:t>
      </w:r>
      <w:r w:rsidR="00974E65" w:rsidRPr="00B63BA3">
        <w:rPr>
          <w:rFonts w:ascii="Times New Roman" w:hAnsi="Times New Roman"/>
        </w:rPr>
        <w:t xml:space="preserve">The proposed UNDP-supported GEF-funded project will use this project as baseline </w:t>
      </w:r>
      <w:r w:rsidR="00465A8A" w:rsidRPr="00B63BA3">
        <w:rPr>
          <w:rFonts w:ascii="Times New Roman" w:hAnsi="Times New Roman"/>
        </w:rPr>
        <w:t xml:space="preserve">by </w:t>
      </w:r>
      <w:proofErr w:type="gramStart"/>
      <w:r w:rsidR="00465A8A" w:rsidRPr="00B63BA3">
        <w:rPr>
          <w:rFonts w:ascii="Times New Roman" w:hAnsi="Times New Roman"/>
        </w:rPr>
        <w:t>taking into account</w:t>
      </w:r>
      <w:proofErr w:type="gramEnd"/>
      <w:r w:rsidR="00465A8A" w:rsidRPr="00B63BA3">
        <w:rPr>
          <w:rFonts w:ascii="Times New Roman" w:hAnsi="Times New Roman"/>
        </w:rPr>
        <w:t xml:space="preserve"> the studies while</w:t>
      </w:r>
      <w:r w:rsidR="00465A8A">
        <w:rPr>
          <w:rFonts w:ascii="Times New Roman" w:hAnsi="Times New Roman"/>
        </w:rPr>
        <w:t xml:space="preserve"> </w:t>
      </w:r>
      <w:r w:rsidR="00974E65" w:rsidRPr="003D3999">
        <w:rPr>
          <w:rFonts w:ascii="Times New Roman" w:hAnsi="Times New Roman"/>
        </w:rPr>
        <w:t>focus</w:t>
      </w:r>
      <w:r w:rsidR="00465A8A">
        <w:rPr>
          <w:rFonts w:ascii="Times New Roman" w:hAnsi="Times New Roman"/>
        </w:rPr>
        <w:t>ing</w:t>
      </w:r>
      <w:r w:rsidR="00974E65" w:rsidRPr="003D3999">
        <w:rPr>
          <w:rFonts w:ascii="Times New Roman" w:hAnsi="Times New Roman"/>
        </w:rPr>
        <w:t xml:space="preserve"> on the enabling environment of the energy sector (business model to have sustainable financial viability) and build the capacity of the key stakeholders. </w:t>
      </w:r>
    </w:p>
    <w:p w14:paraId="5354B5E2" w14:textId="77777777" w:rsidR="00974E65" w:rsidRPr="003D3999" w:rsidRDefault="00974E65" w:rsidP="00974E65">
      <w:pPr>
        <w:spacing w:after="0" w:line="240" w:lineRule="auto"/>
        <w:jc w:val="both"/>
        <w:rPr>
          <w:rFonts w:ascii="Times New Roman" w:hAnsi="Times New Roman"/>
        </w:rPr>
      </w:pPr>
    </w:p>
    <w:p w14:paraId="73D26FCC" w14:textId="77777777" w:rsidR="00974E65" w:rsidRPr="003D3999" w:rsidRDefault="00974E65" w:rsidP="00974E65">
      <w:pPr>
        <w:spacing w:after="0" w:line="240" w:lineRule="auto"/>
        <w:jc w:val="both"/>
        <w:rPr>
          <w:rFonts w:ascii="Times New Roman" w:hAnsi="Times New Roman"/>
          <w:b/>
        </w:rPr>
      </w:pPr>
      <w:r w:rsidRPr="003D3999">
        <w:rPr>
          <w:rFonts w:ascii="Times New Roman" w:hAnsi="Times New Roman"/>
          <w:b/>
        </w:rPr>
        <w:t xml:space="preserve">German government through the </w:t>
      </w:r>
      <w:proofErr w:type="spellStart"/>
      <w:r w:rsidRPr="003D3999">
        <w:rPr>
          <w:rFonts w:ascii="Times New Roman" w:hAnsi="Times New Roman"/>
          <w:b/>
        </w:rPr>
        <w:t>GiZ</w:t>
      </w:r>
      <w:proofErr w:type="spellEnd"/>
    </w:p>
    <w:p w14:paraId="6B17D700" w14:textId="77777777" w:rsidR="00974E65" w:rsidRPr="003D3999" w:rsidRDefault="00974E65" w:rsidP="00974E65">
      <w:pPr>
        <w:spacing w:after="0" w:line="240" w:lineRule="auto"/>
        <w:jc w:val="both"/>
        <w:rPr>
          <w:rFonts w:ascii="Times New Roman" w:hAnsi="Times New Roman"/>
        </w:rPr>
      </w:pPr>
    </w:p>
    <w:p w14:paraId="0C9FF870" w14:textId="52F434F0" w:rsidR="00974E65" w:rsidRDefault="00974E65" w:rsidP="00974E65">
      <w:pPr>
        <w:spacing w:after="0" w:line="240" w:lineRule="auto"/>
        <w:jc w:val="both"/>
        <w:rPr>
          <w:rFonts w:ascii="Times New Roman" w:hAnsi="Times New Roman"/>
        </w:rPr>
      </w:pPr>
      <w:proofErr w:type="spellStart"/>
      <w:r w:rsidRPr="003D3999">
        <w:rPr>
          <w:rFonts w:ascii="Times New Roman" w:hAnsi="Times New Roman"/>
        </w:rPr>
        <w:t>Giz</w:t>
      </w:r>
      <w:proofErr w:type="spellEnd"/>
      <w:r w:rsidRPr="003D3999">
        <w:rPr>
          <w:rFonts w:ascii="Times New Roman" w:hAnsi="Times New Roman"/>
        </w:rPr>
        <w:t xml:space="preserve"> in association with the Chamber of Commerce of Djibouti, has trained small scale entrepreneurs in renewable energy technology, installation and maintenance. The Chamber of Commerce is guiding these entrepreneurs in developing successful O&amp;M enterprises.</w:t>
      </w:r>
    </w:p>
    <w:p w14:paraId="7D9FBF23" w14:textId="77777777" w:rsidR="00CC5C84" w:rsidRPr="003D3999" w:rsidRDefault="00CC5C84" w:rsidP="00974E65">
      <w:pPr>
        <w:spacing w:after="0" w:line="240" w:lineRule="auto"/>
        <w:jc w:val="both"/>
        <w:rPr>
          <w:rFonts w:ascii="Times New Roman" w:hAnsi="Times New Roman"/>
        </w:rPr>
      </w:pPr>
    </w:p>
    <w:p w14:paraId="63CE3F4E" w14:textId="77777777" w:rsidR="00974E65" w:rsidRPr="003D3999" w:rsidRDefault="00974E65" w:rsidP="00974E65">
      <w:pPr>
        <w:spacing w:after="0" w:line="240" w:lineRule="auto"/>
        <w:jc w:val="both"/>
        <w:rPr>
          <w:rFonts w:ascii="Times New Roman" w:hAnsi="Times New Roman"/>
        </w:rPr>
      </w:pPr>
      <w:r w:rsidRPr="003D3999">
        <w:rPr>
          <w:rFonts w:ascii="Times New Roman" w:hAnsi="Times New Roman"/>
        </w:rPr>
        <w:t xml:space="preserve">Based on this experience, a new EUR 4 million project is under consideration between the Ministry of Foreign Affairs of Djibouti and the Government of Germany to provide mini-grid and solar home systems in areas with a large concentration of refugees. This project should be started </w:t>
      </w:r>
      <w:proofErr w:type="gramStart"/>
      <w:r w:rsidRPr="003D3999">
        <w:rPr>
          <w:rFonts w:ascii="Times New Roman" w:hAnsi="Times New Roman"/>
        </w:rPr>
        <w:t>in the course of</w:t>
      </w:r>
      <w:proofErr w:type="gramEnd"/>
      <w:r w:rsidRPr="003D3999">
        <w:rPr>
          <w:rFonts w:ascii="Times New Roman" w:hAnsi="Times New Roman"/>
        </w:rPr>
        <w:t xml:space="preserve"> 2019. </w:t>
      </w:r>
    </w:p>
    <w:p w14:paraId="7A5F6F92" w14:textId="77777777" w:rsidR="00974E65" w:rsidRPr="003D3999" w:rsidRDefault="00974E65" w:rsidP="00974E65">
      <w:pPr>
        <w:spacing w:after="0" w:line="240" w:lineRule="auto"/>
        <w:jc w:val="both"/>
        <w:rPr>
          <w:rFonts w:ascii="Times New Roman" w:hAnsi="Times New Roman"/>
        </w:rPr>
      </w:pPr>
    </w:p>
    <w:p w14:paraId="3A4824E2" w14:textId="77777777" w:rsidR="00974E65" w:rsidRPr="003D3999" w:rsidRDefault="00974E65" w:rsidP="00974E65">
      <w:pPr>
        <w:spacing w:after="0" w:line="240" w:lineRule="auto"/>
        <w:jc w:val="both"/>
        <w:rPr>
          <w:rFonts w:ascii="Times New Roman" w:hAnsi="Times New Roman"/>
          <w:b/>
        </w:rPr>
      </w:pPr>
      <w:r w:rsidRPr="003D3999">
        <w:rPr>
          <w:rFonts w:ascii="Times New Roman" w:hAnsi="Times New Roman"/>
          <w:b/>
        </w:rPr>
        <w:t>Japanese Cooperation</w:t>
      </w:r>
    </w:p>
    <w:p w14:paraId="4E8CCF43" w14:textId="77777777" w:rsidR="00974E65" w:rsidRPr="003D3999" w:rsidRDefault="00974E65" w:rsidP="00974E65">
      <w:pPr>
        <w:spacing w:after="0" w:line="240" w:lineRule="auto"/>
        <w:jc w:val="both"/>
        <w:rPr>
          <w:rFonts w:ascii="Times New Roman" w:hAnsi="Times New Roman"/>
        </w:rPr>
      </w:pPr>
    </w:p>
    <w:p w14:paraId="48FC4BB5" w14:textId="0AF82BCA" w:rsidR="00974E65" w:rsidRPr="003D3999" w:rsidRDefault="00974E65" w:rsidP="00974E65">
      <w:pPr>
        <w:spacing w:after="0" w:line="240" w:lineRule="auto"/>
        <w:jc w:val="both"/>
        <w:rPr>
          <w:rFonts w:ascii="Times New Roman" w:hAnsi="Times New Roman"/>
        </w:rPr>
      </w:pPr>
      <w:r w:rsidRPr="003D3999">
        <w:rPr>
          <w:rFonts w:ascii="Times New Roman" w:hAnsi="Times New Roman"/>
        </w:rPr>
        <w:t>Through its private sector window, the Japanese Cooperation is seeking to support a private Japanese company to develop mini grid and SHS in Djibouti. This will involve a total grant of EUR 10 million. The project should be implemented under the supervision of the Ministry of Energy. A sound O&amp;M model showing local ownership will be a key element for securing final approval of the Japanese Government.</w:t>
      </w:r>
    </w:p>
    <w:p w14:paraId="6DB48DD1" w14:textId="77777777" w:rsidR="00974E65" w:rsidRPr="003D3999" w:rsidRDefault="00974E65" w:rsidP="00974E65">
      <w:pPr>
        <w:spacing w:after="0" w:line="240" w:lineRule="auto"/>
        <w:jc w:val="both"/>
        <w:rPr>
          <w:rFonts w:ascii="Times New Roman" w:hAnsi="Times New Roman"/>
        </w:rPr>
      </w:pPr>
    </w:p>
    <w:p w14:paraId="70DDD0D1" w14:textId="77777777" w:rsidR="00974E65" w:rsidRPr="003D3999" w:rsidRDefault="00974E65" w:rsidP="00974E65">
      <w:pPr>
        <w:spacing w:after="0" w:line="240" w:lineRule="auto"/>
        <w:rPr>
          <w:rFonts w:ascii="Times New Roman" w:hAnsi="Times New Roman"/>
          <w:b/>
          <w:bCs/>
          <w:u w:val="single"/>
        </w:rPr>
      </w:pPr>
      <w:r w:rsidRPr="003D3999">
        <w:rPr>
          <w:rFonts w:ascii="Times New Roman" w:hAnsi="Times New Roman"/>
          <w:b/>
          <w:bCs/>
          <w:u w:val="single"/>
        </w:rPr>
        <w:t>Other initiatives:</w:t>
      </w:r>
    </w:p>
    <w:p w14:paraId="2D05C743" w14:textId="77777777" w:rsidR="00974E65" w:rsidRPr="003D3999" w:rsidRDefault="00974E65" w:rsidP="00974E65">
      <w:pPr>
        <w:spacing w:after="0" w:line="240" w:lineRule="auto"/>
        <w:jc w:val="both"/>
        <w:rPr>
          <w:rFonts w:ascii="Times New Roman" w:hAnsi="Times New Roman"/>
        </w:rPr>
      </w:pPr>
    </w:p>
    <w:p w14:paraId="1B4FC8EF" w14:textId="42B175EC" w:rsidR="00974E65" w:rsidRPr="003D3999" w:rsidRDefault="00974E65" w:rsidP="00974E65">
      <w:pPr>
        <w:spacing w:after="0" w:line="240" w:lineRule="auto"/>
        <w:jc w:val="both"/>
        <w:rPr>
          <w:rFonts w:ascii="Times New Roman" w:hAnsi="Times New Roman"/>
        </w:rPr>
      </w:pPr>
      <w:r w:rsidRPr="003D3999">
        <w:rPr>
          <w:rFonts w:ascii="Times New Roman" w:hAnsi="Times New Roman"/>
        </w:rPr>
        <w:t>IFAD has just started the implementation of a large program on sustainable agriculture: Surface Water and Soil Management Programme (PROGRESS), from 2017 to 2021. Overall, the focus is on agriculture, but it is worth mentioning that several water drillings are planned under the project, all of them using solar panels as their energy source. Thus, this can be a good synergy with rural electrification.</w:t>
      </w:r>
    </w:p>
    <w:p w14:paraId="5EDC2E2C" w14:textId="77777777" w:rsidR="00974E65" w:rsidRPr="003D3999" w:rsidRDefault="00974E65" w:rsidP="00974E65">
      <w:pPr>
        <w:spacing w:after="0" w:line="240" w:lineRule="auto"/>
        <w:jc w:val="both"/>
        <w:rPr>
          <w:rFonts w:ascii="Times New Roman" w:hAnsi="Times New Roman"/>
        </w:rPr>
      </w:pPr>
    </w:p>
    <w:p w14:paraId="3FE43469" w14:textId="77777777" w:rsidR="00974E65" w:rsidRPr="003D3999" w:rsidRDefault="00974E65" w:rsidP="00974E65">
      <w:pPr>
        <w:spacing w:after="0" w:line="240" w:lineRule="auto"/>
        <w:jc w:val="both"/>
        <w:rPr>
          <w:rFonts w:ascii="Times New Roman" w:hAnsi="Times New Roman"/>
        </w:rPr>
      </w:pPr>
      <w:r w:rsidRPr="003D3999">
        <w:rPr>
          <w:rFonts w:ascii="Times New Roman" w:hAnsi="Times New Roman"/>
        </w:rPr>
        <w:t xml:space="preserve">There are few other initiatives for min-grids in rural areas. The most important ones, already under implementation, are in </w:t>
      </w:r>
      <w:proofErr w:type="spellStart"/>
      <w:r w:rsidRPr="003D3999">
        <w:rPr>
          <w:rFonts w:ascii="Times New Roman" w:hAnsi="Times New Roman"/>
          <w:bCs/>
        </w:rPr>
        <w:t>Hol-Hol</w:t>
      </w:r>
      <w:proofErr w:type="spellEnd"/>
      <w:r w:rsidRPr="003D3999">
        <w:rPr>
          <w:rFonts w:ascii="Times New Roman" w:hAnsi="Times New Roman"/>
          <w:bCs/>
        </w:rPr>
        <w:t>, Ali-</w:t>
      </w:r>
      <w:proofErr w:type="spellStart"/>
      <w:r w:rsidRPr="003D3999">
        <w:rPr>
          <w:rFonts w:ascii="Times New Roman" w:hAnsi="Times New Roman"/>
          <w:bCs/>
        </w:rPr>
        <w:t>Addeh</w:t>
      </w:r>
      <w:proofErr w:type="spellEnd"/>
      <w:r w:rsidRPr="003D3999">
        <w:rPr>
          <w:rFonts w:ascii="Times New Roman" w:hAnsi="Times New Roman"/>
          <w:bCs/>
        </w:rPr>
        <w:t xml:space="preserve">, </w:t>
      </w:r>
      <w:proofErr w:type="spellStart"/>
      <w:r w:rsidRPr="003D3999">
        <w:rPr>
          <w:rFonts w:ascii="Times New Roman" w:hAnsi="Times New Roman"/>
          <w:bCs/>
        </w:rPr>
        <w:t>Adaylou</w:t>
      </w:r>
      <w:proofErr w:type="spellEnd"/>
      <w:r w:rsidRPr="003D3999">
        <w:rPr>
          <w:rFonts w:ascii="Times New Roman" w:hAnsi="Times New Roman"/>
          <w:bCs/>
        </w:rPr>
        <w:t>, and As-</w:t>
      </w:r>
      <w:proofErr w:type="spellStart"/>
      <w:r w:rsidRPr="003D3999">
        <w:rPr>
          <w:rFonts w:ascii="Times New Roman" w:hAnsi="Times New Roman"/>
          <w:bCs/>
        </w:rPr>
        <w:t>Eyla</w:t>
      </w:r>
      <w:proofErr w:type="spellEnd"/>
      <w:r w:rsidRPr="003D3999">
        <w:rPr>
          <w:rFonts w:ascii="Times New Roman" w:hAnsi="Times New Roman"/>
        </w:rPr>
        <w:t>. These projects faced several difficulties and are rich in lessons learned, from the legal aspects to the business model challenges, which have helped in the design of the present GEF-financed project.</w:t>
      </w:r>
    </w:p>
    <w:p w14:paraId="6B2D11DC" w14:textId="77777777" w:rsidR="00974E65" w:rsidRPr="003D3999" w:rsidRDefault="00974E65" w:rsidP="00974E65">
      <w:pPr>
        <w:spacing w:after="0" w:line="240" w:lineRule="auto"/>
        <w:jc w:val="both"/>
        <w:rPr>
          <w:rFonts w:ascii="Times New Roman" w:eastAsia="MS Mincho" w:hAnsi="Times New Roman"/>
          <w:i/>
          <w:iCs/>
          <w:noProof/>
        </w:rPr>
      </w:pPr>
    </w:p>
    <w:p w14:paraId="4892B310" w14:textId="29A49E7D" w:rsidR="00410FA7" w:rsidRDefault="00410FA7" w:rsidP="00410FA7">
      <w:pPr>
        <w:spacing w:line="240" w:lineRule="auto"/>
        <w:jc w:val="both"/>
        <w:rPr>
          <w:rFonts w:ascii="Times New Roman" w:eastAsia="MS Mincho" w:hAnsi="Times New Roman"/>
          <w:i/>
          <w:iCs/>
          <w:noProof/>
          <w:color w:val="4472C4" w:themeColor="accent1"/>
        </w:rPr>
      </w:pPr>
      <w:r w:rsidRPr="003D3999">
        <w:rPr>
          <w:rFonts w:ascii="Times New Roman" w:eastAsia="MS Mincho" w:hAnsi="Times New Roman"/>
          <w:i/>
          <w:iCs/>
          <w:noProof/>
          <w:color w:val="4472C4" w:themeColor="accent1"/>
        </w:rPr>
        <w:t xml:space="preserve">More more details, please refer to the UNDP ProDoc, Section I; </w:t>
      </w:r>
      <w:r w:rsidR="001A40FD" w:rsidRPr="003D3999">
        <w:rPr>
          <w:rFonts w:ascii="Times New Roman" w:eastAsia="MS Mincho" w:hAnsi="Times New Roman"/>
          <w:i/>
          <w:iCs/>
          <w:noProof/>
          <w:color w:val="4472C4" w:themeColor="accent1"/>
        </w:rPr>
        <w:t>1</w:t>
      </w:r>
      <w:r w:rsidRPr="003D3999">
        <w:rPr>
          <w:rFonts w:ascii="Times New Roman" w:eastAsia="MS Mincho" w:hAnsi="Times New Roman"/>
          <w:i/>
          <w:iCs/>
          <w:noProof/>
          <w:color w:val="4472C4" w:themeColor="accent1"/>
        </w:rPr>
        <w:t>.4 “Baseline Situation and Problem to be addressed”.</w:t>
      </w:r>
    </w:p>
    <w:p w14:paraId="3E5A1091" w14:textId="77777777" w:rsidR="004A25BB" w:rsidRPr="003D3999" w:rsidRDefault="004A25BB" w:rsidP="004A25BB">
      <w:pPr>
        <w:spacing w:after="0" w:line="240" w:lineRule="auto"/>
        <w:jc w:val="both"/>
        <w:rPr>
          <w:rFonts w:ascii="Times New Roman" w:hAnsi="Times New Roman"/>
          <w:b/>
          <w:bCs/>
          <w:u w:val="single"/>
        </w:rPr>
      </w:pPr>
      <w:bookmarkStart w:id="9" w:name="_Hlk8944236"/>
      <w:r w:rsidRPr="003D3999">
        <w:rPr>
          <w:rFonts w:ascii="Times New Roman" w:hAnsi="Times New Roman"/>
          <w:b/>
          <w:bCs/>
          <w:u w:val="single"/>
        </w:rPr>
        <w:t>The importance of clear policy for the uptake of the off-grid market</w:t>
      </w:r>
    </w:p>
    <w:p w14:paraId="504E6A1E" w14:textId="77777777" w:rsidR="004A25BB" w:rsidRPr="003D3999" w:rsidRDefault="004A25BB" w:rsidP="004A25BB">
      <w:pPr>
        <w:spacing w:after="0" w:line="240" w:lineRule="auto"/>
        <w:ind w:right="-576"/>
        <w:jc w:val="both"/>
        <w:rPr>
          <w:rFonts w:ascii="Times New Roman" w:hAnsi="Times New Roman"/>
          <w:bCs/>
        </w:rPr>
      </w:pPr>
    </w:p>
    <w:p w14:paraId="7909E653" w14:textId="266A1FB0" w:rsidR="004A25BB" w:rsidRPr="003D3999" w:rsidRDefault="004A25BB" w:rsidP="004A25BB">
      <w:pPr>
        <w:spacing w:after="0" w:line="240" w:lineRule="auto"/>
        <w:ind w:right="-576"/>
        <w:jc w:val="both"/>
        <w:rPr>
          <w:rFonts w:ascii="Times New Roman" w:hAnsi="Times New Roman"/>
          <w:bCs/>
        </w:rPr>
      </w:pPr>
      <w:r w:rsidRPr="003D3999">
        <w:rPr>
          <w:rFonts w:ascii="Times New Roman" w:hAnsi="Times New Roman"/>
          <w:bCs/>
        </w:rPr>
        <w:t xml:space="preserve">The establishment of a robust policy framework </w:t>
      </w:r>
      <w:bookmarkStart w:id="10" w:name="_Hlk527311453"/>
      <w:r w:rsidRPr="003D3999">
        <w:rPr>
          <w:rFonts w:ascii="Times New Roman" w:hAnsi="Times New Roman"/>
          <w:bCs/>
        </w:rPr>
        <w:t xml:space="preserve">for off gird </w:t>
      </w:r>
      <w:bookmarkEnd w:id="10"/>
      <w:r w:rsidRPr="003D3999">
        <w:rPr>
          <w:rFonts w:ascii="Times New Roman" w:hAnsi="Times New Roman"/>
          <w:bCs/>
        </w:rPr>
        <w:t xml:space="preserve">solutions helps to create certainty, increase the predictability of the policy environment, and attract investment. The absence of a strong policy framework for off gird solutions create uncertainty and a perception of risk which deters investment. Ambiguous wording of policy, inconsistency in policy statements from individual decision-makers or lack of clarity around roles and responsibilities of different government agencies contribute to a higher perception of risk. Sudden changes in policy, especially those which have a direct impact on the cost of business such as changes in taxation, can undermine confidence in a government’s commitment to promoting market growth. </w:t>
      </w:r>
    </w:p>
    <w:p w14:paraId="717480CA" w14:textId="6536C0E2" w:rsidR="004272EA" w:rsidRPr="003D3999" w:rsidRDefault="004272EA" w:rsidP="004A25BB">
      <w:pPr>
        <w:spacing w:after="0" w:line="240" w:lineRule="auto"/>
        <w:jc w:val="both"/>
        <w:rPr>
          <w:rFonts w:ascii="Times New Roman" w:eastAsia="MS Mincho" w:hAnsi="Times New Roman"/>
          <w:noProof/>
        </w:rPr>
      </w:pPr>
    </w:p>
    <w:p w14:paraId="3E9DA2D4" w14:textId="77777777" w:rsidR="004A25BB" w:rsidRPr="003D3999" w:rsidRDefault="004A25BB" w:rsidP="004A25BB">
      <w:pPr>
        <w:spacing w:after="0" w:line="240" w:lineRule="auto"/>
        <w:ind w:left="720" w:right="-227"/>
        <w:contextualSpacing/>
        <w:jc w:val="center"/>
        <w:rPr>
          <w:rStyle w:val="Strong"/>
          <w:rFonts w:ascii="Times New Roman" w:hAnsi="Times New Roman"/>
        </w:rPr>
      </w:pPr>
      <w:r w:rsidRPr="003D3999">
        <w:rPr>
          <w:rStyle w:val="Strong"/>
          <w:rFonts w:ascii="Times New Roman" w:hAnsi="Times New Roman"/>
        </w:rPr>
        <w:t>Policy good practices</w:t>
      </w:r>
    </w:p>
    <w:p w14:paraId="407C72D3" w14:textId="77777777" w:rsidR="004A25BB" w:rsidRPr="003D3999" w:rsidRDefault="004A25BB" w:rsidP="004A25BB">
      <w:pPr>
        <w:pBdr>
          <w:top w:val="single" w:sz="4" w:space="1" w:color="auto"/>
          <w:left w:val="single" w:sz="4" w:space="4" w:color="auto"/>
          <w:bottom w:val="single" w:sz="4" w:space="1" w:color="auto"/>
          <w:right w:val="single" w:sz="4" w:space="17" w:color="auto"/>
        </w:pBdr>
        <w:shd w:val="clear" w:color="auto" w:fill="D9D9D9"/>
        <w:spacing w:after="0" w:line="240" w:lineRule="auto"/>
        <w:ind w:right="-227"/>
        <w:jc w:val="both"/>
        <w:rPr>
          <w:rFonts w:ascii="Times New Roman" w:hAnsi="Times New Roman"/>
          <w:bCs/>
        </w:rPr>
      </w:pPr>
      <w:r w:rsidRPr="003D3999">
        <w:rPr>
          <w:rFonts w:ascii="Times New Roman" w:hAnsi="Times New Roman"/>
          <w:bCs/>
        </w:rPr>
        <w:t>There is a connection between off-grid solar market size, and the energy access policy and regulatory environment:</w:t>
      </w:r>
    </w:p>
    <w:p w14:paraId="014DD5AF" w14:textId="77777777" w:rsidR="004A25BB" w:rsidRPr="003D3999" w:rsidRDefault="004A25BB" w:rsidP="004A25BB">
      <w:pPr>
        <w:numPr>
          <w:ilvl w:val="0"/>
          <w:numId w:val="27"/>
        </w:numPr>
        <w:pBdr>
          <w:top w:val="single" w:sz="4" w:space="1" w:color="auto"/>
          <w:left w:val="single" w:sz="4" w:space="4" w:color="auto"/>
          <w:bottom w:val="single" w:sz="4" w:space="1" w:color="auto"/>
          <w:right w:val="single" w:sz="4" w:space="17" w:color="auto"/>
        </w:pBdr>
        <w:shd w:val="clear" w:color="auto" w:fill="D9D9D9"/>
        <w:spacing w:after="0" w:line="240" w:lineRule="auto"/>
        <w:ind w:right="-227"/>
        <w:jc w:val="both"/>
        <w:rPr>
          <w:rFonts w:ascii="Times New Roman" w:hAnsi="Times New Roman"/>
        </w:rPr>
      </w:pPr>
      <w:r w:rsidRPr="003D3999">
        <w:rPr>
          <w:rFonts w:ascii="Times New Roman" w:hAnsi="Times New Roman"/>
          <w:bCs/>
        </w:rPr>
        <w:t>adopting</w:t>
      </w:r>
      <w:r w:rsidRPr="003D3999">
        <w:rPr>
          <w:rFonts w:ascii="Times New Roman" w:hAnsi="Times New Roman"/>
        </w:rPr>
        <w:t xml:space="preserve"> good practices to scale-up energy access.</w:t>
      </w:r>
    </w:p>
    <w:p w14:paraId="220B4390" w14:textId="77777777" w:rsidR="004A25BB" w:rsidRPr="003D3999" w:rsidRDefault="004A25BB" w:rsidP="004A25BB">
      <w:pPr>
        <w:numPr>
          <w:ilvl w:val="0"/>
          <w:numId w:val="27"/>
        </w:numPr>
        <w:pBdr>
          <w:top w:val="single" w:sz="4" w:space="1" w:color="auto"/>
          <w:left w:val="single" w:sz="4" w:space="4" w:color="auto"/>
          <w:bottom w:val="single" w:sz="4" w:space="1" w:color="auto"/>
          <w:right w:val="single" w:sz="4" w:space="17" w:color="auto"/>
        </w:pBdr>
        <w:shd w:val="clear" w:color="auto" w:fill="D9D9D9"/>
        <w:spacing w:after="0" w:line="240" w:lineRule="auto"/>
        <w:ind w:right="-227"/>
        <w:jc w:val="both"/>
        <w:rPr>
          <w:rFonts w:ascii="Times New Roman" w:hAnsi="Times New Roman"/>
          <w:bCs/>
        </w:rPr>
      </w:pPr>
      <w:r w:rsidRPr="003D3999">
        <w:rPr>
          <w:rFonts w:ascii="Times New Roman" w:hAnsi="Times New Roman"/>
          <w:bCs/>
        </w:rPr>
        <w:t>there is a national program to promote adoption of off-grid technologies;</w:t>
      </w:r>
    </w:p>
    <w:p w14:paraId="252BAC81" w14:textId="77777777" w:rsidR="004A25BB" w:rsidRPr="003D3999" w:rsidRDefault="004A25BB" w:rsidP="004A25BB">
      <w:pPr>
        <w:numPr>
          <w:ilvl w:val="0"/>
          <w:numId w:val="27"/>
        </w:numPr>
        <w:pBdr>
          <w:top w:val="single" w:sz="4" w:space="1" w:color="auto"/>
          <w:left w:val="single" w:sz="4" w:space="4" w:color="auto"/>
          <w:bottom w:val="single" w:sz="4" w:space="1" w:color="auto"/>
          <w:right w:val="single" w:sz="4" w:space="17" w:color="auto"/>
        </w:pBdr>
        <w:shd w:val="clear" w:color="auto" w:fill="D9D9D9"/>
        <w:spacing w:after="0" w:line="240" w:lineRule="auto"/>
        <w:ind w:right="-227"/>
        <w:jc w:val="both"/>
        <w:rPr>
          <w:rFonts w:ascii="Times New Roman" w:hAnsi="Times New Roman"/>
          <w:bCs/>
        </w:rPr>
      </w:pPr>
      <w:r w:rsidRPr="003D3999">
        <w:rPr>
          <w:rFonts w:ascii="Times New Roman" w:hAnsi="Times New Roman"/>
          <w:bCs/>
        </w:rPr>
        <w:t xml:space="preserve">there are subsidies or duty exemptions in place; </w:t>
      </w:r>
    </w:p>
    <w:p w14:paraId="178590E4" w14:textId="77777777" w:rsidR="004A25BB" w:rsidRPr="003D3999" w:rsidRDefault="004A25BB" w:rsidP="004A25BB">
      <w:pPr>
        <w:numPr>
          <w:ilvl w:val="0"/>
          <w:numId w:val="27"/>
        </w:numPr>
        <w:pBdr>
          <w:top w:val="single" w:sz="4" w:space="1" w:color="auto"/>
          <w:left w:val="single" w:sz="4" w:space="4" w:color="auto"/>
          <w:bottom w:val="single" w:sz="4" w:space="1" w:color="auto"/>
          <w:right w:val="single" w:sz="4" w:space="17" w:color="auto"/>
        </w:pBdr>
        <w:shd w:val="clear" w:color="auto" w:fill="D9D9D9"/>
        <w:spacing w:after="0" w:line="240" w:lineRule="auto"/>
        <w:ind w:right="-227"/>
        <w:jc w:val="both"/>
        <w:rPr>
          <w:rFonts w:ascii="Times New Roman" w:hAnsi="Times New Roman"/>
        </w:rPr>
      </w:pPr>
      <w:r w:rsidRPr="003D3999">
        <w:rPr>
          <w:rFonts w:ascii="Times New Roman" w:hAnsi="Times New Roman"/>
          <w:bCs/>
        </w:rPr>
        <w:t>there is no legal limit on the price stand-alone home system retailers and service providers can charge</w:t>
      </w:r>
      <w:r w:rsidRPr="003D3999">
        <w:rPr>
          <w:rFonts w:ascii="Times New Roman" w:hAnsi="Times New Roman"/>
        </w:rPr>
        <w:t xml:space="preserve">; d. there is formal adoption of international quality standards and test methods </w:t>
      </w:r>
    </w:p>
    <w:p w14:paraId="0E8F7159" w14:textId="77777777" w:rsidR="004A25BB" w:rsidRPr="003D3999" w:rsidRDefault="004A25BB" w:rsidP="004A25BB">
      <w:pPr>
        <w:widowControl w:val="0"/>
        <w:autoSpaceDE w:val="0"/>
        <w:autoSpaceDN w:val="0"/>
        <w:adjustRightInd w:val="0"/>
        <w:spacing w:after="0" w:line="240" w:lineRule="auto"/>
        <w:ind w:left="360"/>
        <w:rPr>
          <w:rFonts w:ascii="Times New Roman" w:hAnsi="Times New Roman"/>
          <w:b/>
          <w:bCs/>
          <w:u w:val="single"/>
        </w:rPr>
      </w:pPr>
    </w:p>
    <w:p w14:paraId="7A14499D" w14:textId="6B49F02A" w:rsidR="004A25BB" w:rsidRPr="003D3999" w:rsidRDefault="004A25BB" w:rsidP="004A25BB">
      <w:pPr>
        <w:widowControl w:val="0"/>
        <w:autoSpaceDE w:val="0"/>
        <w:autoSpaceDN w:val="0"/>
        <w:adjustRightInd w:val="0"/>
        <w:spacing w:after="0" w:line="240" w:lineRule="auto"/>
        <w:ind w:left="360"/>
        <w:rPr>
          <w:rFonts w:ascii="Times New Roman" w:hAnsi="Times New Roman"/>
          <w:b/>
          <w:bCs/>
          <w:u w:val="single"/>
        </w:rPr>
      </w:pPr>
      <w:r w:rsidRPr="003D3999">
        <w:rPr>
          <w:rFonts w:ascii="Times New Roman" w:hAnsi="Times New Roman"/>
          <w:b/>
          <w:bCs/>
          <w:u w:val="single"/>
        </w:rPr>
        <w:t xml:space="preserve">Using public funding to support growth and minimize the risk of distortion </w:t>
      </w:r>
    </w:p>
    <w:p w14:paraId="768AC348" w14:textId="77777777" w:rsidR="004A25BB" w:rsidRPr="003D3999" w:rsidRDefault="004A25BB" w:rsidP="004A25BB">
      <w:pPr>
        <w:spacing w:after="0" w:line="240" w:lineRule="auto"/>
        <w:ind w:left="360"/>
        <w:jc w:val="both"/>
        <w:rPr>
          <w:rFonts w:ascii="Times New Roman" w:hAnsi="Times New Roman"/>
        </w:rPr>
      </w:pPr>
    </w:p>
    <w:p w14:paraId="7758F8DE" w14:textId="2FFC2100" w:rsidR="004A25BB" w:rsidRPr="003D3999" w:rsidRDefault="004A25BB" w:rsidP="004A25BB">
      <w:pPr>
        <w:spacing w:after="0" w:line="240" w:lineRule="auto"/>
        <w:ind w:left="360"/>
        <w:jc w:val="both"/>
        <w:rPr>
          <w:rFonts w:ascii="Times New Roman" w:hAnsi="Times New Roman"/>
        </w:rPr>
      </w:pPr>
      <w:r w:rsidRPr="003D3999">
        <w:rPr>
          <w:rFonts w:ascii="Times New Roman" w:hAnsi="Times New Roman"/>
        </w:rPr>
        <w:t xml:space="preserve">Public funding has a vital role to play in accelerating the off-grid market growth. Publicly funded awareness campaigns, results-based or concessional financing schemes, tax exemptions, or efforts to promote quality in the market, are all widely supported within the sector. These measures require government investment in the short-term but deliver a significant pay-off in the long term. </w:t>
      </w:r>
    </w:p>
    <w:p w14:paraId="2B504360" w14:textId="77777777" w:rsidR="004A25BB" w:rsidRPr="003D3999" w:rsidRDefault="004A25BB" w:rsidP="004A25BB">
      <w:pPr>
        <w:widowControl w:val="0"/>
        <w:autoSpaceDE w:val="0"/>
        <w:autoSpaceDN w:val="0"/>
        <w:adjustRightInd w:val="0"/>
        <w:spacing w:after="0" w:line="240" w:lineRule="auto"/>
        <w:ind w:left="360"/>
        <w:jc w:val="both"/>
        <w:rPr>
          <w:rFonts w:ascii="Times New Roman" w:hAnsi="Times New Roman"/>
        </w:rPr>
      </w:pPr>
      <w:r w:rsidRPr="003D3999">
        <w:rPr>
          <w:rFonts w:ascii="Times New Roman" w:hAnsi="Times New Roman"/>
        </w:rPr>
        <w:t xml:space="preserve">Good public funding schemes are simple, predictable, reliable and transparent. They are designed in partnership with </w:t>
      </w:r>
      <w:proofErr w:type="gramStart"/>
      <w:r w:rsidRPr="003D3999">
        <w:rPr>
          <w:rFonts w:ascii="Times New Roman" w:hAnsi="Times New Roman"/>
        </w:rPr>
        <w:t>industry, and</w:t>
      </w:r>
      <w:proofErr w:type="gramEnd"/>
      <w:r w:rsidRPr="003D3999">
        <w:rPr>
          <w:rFonts w:ascii="Times New Roman" w:hAnsi="Times New Roman"/>
        </w:rPr>
        <w:t xml:space="preserve"> based on a solid understanding of market barriers. They focus on replicating and scaling proven </w:t>
      </w:r>
      <w:proofErr w:type="gramStart"/>
      <w:r w:rsidRPr="003D3999">
        <w:rPr>
          <w:rFonts w:ascii="Times New Roman" w:hAnsi="Times New Roman"/>
        </w:rPr>
        <w:t>solutions, and</w:t>
      </w:r>
      <w:proofErr w:type="gramEnd"/>
      <w:r w:rsidRPr="003D3999">
        <w:rPr>
          <w:rFonts w:ascii="Times New Roman" w:hAnsi="Times New Roman"/>
        </w:rPr>
        <w:t xml:space="preserve"> are delivered at scale over the long term to ensure they have a meaningful and lasting impact. Technology should be used to minimize administration and transaction costs for businesses, and robust data collection systems should be used to track progress and monitor impact. </w:t>
      </w:r>
    </w:p>
    <w:p w14:paraId="413594EA" w14:textId="77777777" w:rsidR="004A25BB" w:rsidRPr="003D3999" w:rsidRDefault="004A25BB" w:rsidP="004A25BB">
      <w:pPr>
        <w:widowControl w:val="0"/>
        <w:autoSpaceDE w:val="0"/>
        <w:autoSpaceDN w:val="0"/>
        <w:adjustRightInd w:val="0"/>
        <w:spacing w:after="0" w:line="240" w:lineRule="auto"/>
        <w:ind w:left="360"/>
        <w:jc w:val="both"/>
        <w:rPr>
          <w:rFonts w:ascii="Times New Roman" w:hAnsi="Times New Roman"/>
        </w:rPr>
      </w:pPr>
      <w:r w:rsidRPr="003D3999">
        <w:rPr>
          <w:rFonts w:ascii="Times New Roman" w:hAnsi="Times New Roman"/>
        </w:rPr>
        <w:t xml:space="preserve">In Djibouti, the government subsidizes end-user prices or distribute products for free in areas where companies are seeking to sell products, this can distort the market, signaling to customers that they do not have to pay full retail price, or pay at all. Customers may hold out for reduced-cost or free goods in </w:t>
      </w:r>
      <w:proofErr w:type="gramStart"/>
      <w:r w:rsidRPr="003D3999">
        <w:rPr>
          <w:rFonts w:ascii="Times New Roman" w:hAnsi="Times New Roman"/>
        </w:rPr>
        <w:t>future, and</w:t>
      </w:r>
      <w:proofErr w:type="gramEnd"/>
      <w:r w:rsidRPr="003D3999">
        <w:rPr>
          <w:rFonts w:ascii="Times New Roman" w:hAnsi="Times New Roman"/>
        </w:rPr>
        <w:t xml:space="preserve"> are more likely to default. This undermines the commercial viability of off-grid </w:t>
      </w:r>
      <w:proofErr w:type="gramStart"/>
      <w:r w:rsidRPr="003D3999">
        <w:rPr>
          <w:rFonts w:ascii="Times New Roman" w:hAnsi="Times New Roman"/>
        </w:rPr>
        <w:t>companies, and</w:t>
      </w:r>
      <w:proofErr w:type="gramEnd"/>
      <w:r w:rsidRPr="003D3999">
        <w:rPr>
          <w:rFonts w:ascii="Times New Roman" w:hAnsi="Times New Roman"/>
        </w:rPr>
        <w:t xml:space="preserve"> discourages future investment. Free distribution schemes rarely lead to sustainable outcomes, whilst if customers make a financial contribution to system cost, a sense of ownership is created which supports sustainability in the longer term. </w:t>
      </w:r>
    </w:p>
    <w:p w14:paraId="3F9EA315" w14:textId="77777777" w:rsidR="004A25BB" w:rsidRPr="003D3999" w:rsidRDefault="004A25BB" w:rsidP="004A25BB">
      <w:pPr>
        <w:widowControl w:val="0"/>
        <w:autoSpaceDE w:val="0"/>
        <w:autoSpaceDN w:val="0"/>
        <w:adjustRightInd w:val="0"/>
        <w:spacing w:after="0" w:line="240" w:lineRule="auto"/>
        <w:ind w:left="360"/>
        <w:jc w:val="both"/>
        <w:rPr>
          <w:rFonts w:ascii="Times New Roman" w:hAnsi="Times New Roman"/>
        </w:rPr>
      </w:pPr>
      <w:r w:rsidRPr="003D3999">
        <w:rPr>
          <w:rFonts w:ascii="Times New Roman" w:hAnsi="Times New Roman"/>
        </w:rPr>
        <w:t xml:space="preserve">Public funding should be used to accelerate expansion of the commercial market, to all geographical areas that companies can viably serve, and to all customers that can afford to buy. The figure below shows how public funding can be used to build demand and willingness to pay, support consumer choice, ‘crowd in’ private investment, and minimize market distortion. </w:t>
      </w:r>
    </w:p>
    <w:p w14:paraId="7913014B" w14:textId="77777777" w:rsidR="004A25BB" w:rsidRPr="003D3999" w:rsidRDefault="004A25BB" w:rsidP="004A25BB">
      <w:pPr>
        <w:spacing w:after="0" w:line="240" w:lineRule="auto"/>
        <w:ind w:left="720"/>
        <w:contextualSpacing/>
        <w:rPr>
          <w:rStyle w:val="Strong"/>
          <w:rFonts w:ascii="Times New Roman" w:hAnsi="Times New Roman"/>
        </w:rPr>
      </w:pPr>
    </w:p>
    <w:p w14:paraId="43E340CF" w14:textId="44728988" w:rsidR="004A25BB" w:rsidRPr="003D3999" w:rsidRDefault="004A25BB" w:rsidP="004A25BB">
      <w:pPr>
        <w:spacing w:after="0" w:line="240" w:lineRule="auto"/>
        <w:ind w:left="720"/>
        <w:contextualSpacing/>
        <w:rPr>
          <w:rStyle w:val="Strong"/>
          <w:rFonts w:ascii="Times New Roman" w:hAnsi="Times New Roman"/>
        </w:rPr>
      </w:pPr>
      <w:r w:rsidRPr="003D3999">
        <w:rPr>
          <w:rStyle w:val="Strong"/>
          <w:rFonts w:ascii="Times New Roman" w:hAnsi="Times New Roman"/>
        </w:rPr>
        <w:t>Figure 1 Use of public funding for market growth and to minimize market distortions</w:t>
      </w:r>
    </w:p>
    <w:p w14:paraId="003A196C" w14:textId="77777777" w:rsidR="004A25BB" w:rsidRPr="003D3999" w:rsidRDefault="004A25BB" w:rsidP="004A25BB">
      <w:pPr>
        <w:spacing w:after="0" w:line="240" w:lineRule="auto"/>
        <w:rPr>
          <w:rFonts w:ascii="Times New Roman" w:hAnsi="Times New Roman"/>
          <w:color w:val="000000"/>
        </w:rPr>
      </w:pPr>
    </w:p>
    <w:p w14:paraId="4FEDFE01" w14:textId="77777777" w:rsidR="004A25BB" w:rsidRPr="003D3999" w:rsidRDefault="004A25BB" w:rsidP="004A25BB">
      <w:pPr>
        <w:spacing w:after="0" w:line="240" w:lineRule="auto"/>
        <w:ind w:left="360"/>
        <w:rPr>
          <w:rFonts w:ascii="Times New Roman" w:hAnsi="Times New Roman"/>
          <w:color w:val="000000"/>
        </w:rPr>
      </w:pPr>
      <w:r w:rsidRPr="003D3999">
        <w:rPr>
          <w:rFonts w:ascii="Times New Roman" w:hAnsi="Times New Roman"/>
          <w:noProof/>
          <w:color w:val="000000"/>
        </w:rPr>
        <w:drawing>
          <wp:inline distT="0" distB="0" distL="0" distR="0" wp14:anchorId="6B9EFD0A" wp14:editId="4D5E6C48">
            <wp:extent cx="5348605" cy="2171700"/>
            <wp:effectExtent l="0" t="0" r="444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48605" cy="2171700"/>
                    </a:xfrm>
                    <a:prstGeom prst="rect">
                      <a:avLst/>
                    </a:prstGeom>
                    <a:noFill/>
                    <a:ln>
                      <a:noFill/>
                    </a:ln>
                  </pic:spPr>
                </pic:pic>
              </a:graphicData>
            </a:graphic>
          </wp:inline>
        </w:drawing>
      </w:r>
    </w:p>
    <w:p w14:paraId="7EBEC08F" w14:textId="77777777" w:rsidR="004A25BB" w:rsidRPr="003D3999" w:rsidRDefault="004A25BB" w:rsidP="004A25BB">
      <w:pPr>
        <w:spacing w:after="0" w:line="240" w:lineRule="auto"/>
        <w:ind w:left="360"/>
        <w:rPr>
          <w:rFonts w:ascii="Times New Roman" w:hAnsi="Times New Roman"/>
        </w:rPr>
      </w:pPr>
    </w:p>
    <w:p w14:paraId="783647ED" w14:textId="078B1C06" w:rsidR="004A25BB" w:rsidRPr="003D3999" w:rsidRDefault="004A25BB" w:rsidP="004A25BB">
      <w:pPr>
        <w:spacing w:after="0" w:line="240" w:lineRule="auto"/>
        <w:ind w:left="360"/>
        <w:rPr>
          <w:rFonts w:ascii="Times New Roman" w:hAnsi="Times New Roman"/>
          <w:color w:val="000000"/>
        </w:rPr>
      </w:pPr>
      <w:r w:rsidRPr="003D3999">
        <w:rPr>
          <w:rFonts w:ascii="Times New Roman" w:hAnsi="Times New Roman"/>
        </w:rPr>
        <w:t>These interventions focus on reducing ‘upstream’ risks and costs for businesses, so that they do not undermine ‘downstream’ consumer price expectations and willingness to pay. They are explored in more detail in other guidance notes in this series.</w:t>
      </w:r>
    </w:p>
    <w:p w14:paraId="5EC90BCE" w14:textId="77777777" w:rsidR="004A25BB" w:rsidRPr="003D3999" w:rsidRDefault="004A25BB" w:rsidP="004A25BB">
      <w:pPr>
        <w:widowControl w:val="0"/>
        <w:autoSpaceDE w:val="0"/>
        <w:autoSpaceDN w:val="0"/>
        <w:adjustRightInd w:val="0"/>
        <w:spacing w:after="0" w:line="240" w:lineRule="auto"/>
        <w:ind w:left="360"/>
        <w:rPr>
          <w:rFonts w:ascii="Times New Roman" w:hAnsi="Times New Roman"/>
          <w:b/>
          <w:bCs/>
          <w:u w:val="single"/>
        </w:rPr>
      </w:pPr>
    </w:p>
    <w:p w14:paraId="557235F9" w14:textId="61D6D7AB" w:rsidR="004A25BB" w:rsidRPr="003D3999" w:rsidRDefault="004A25BB" w:rsidP="004A25BB">
      <w:pPr>
        <w:widowControl w:val="0"/>
        <w:autoSpaceDE w:val="0"/>
        <w:autoSpaceDN w:val="0"/>
        <w:adjustRightInd w:val="0"/>
        <w:spacing w:after="0" w:line="240" w:lineRule="auto"/>
        <w:ind w:left="360"/>
        <w:rPr>
          <w:rFonts w:ascii="Times New Roman" w:hAnsi="Times New Roman"/>
          <w:b/>
          <w:bCs/>
          <w:u w:val="single"/>
        </w:rPr>
      </w:pPr>
      <w:r w:rsidRPr="003D3999">
        <w:rPr>
          <w:rFonts w:ascii="Times New Roman" w:hAnsi="Times New Roman"/>
          <w:b/>
          <w:bCs/>
          <w:u w:val="single"/>
        </w:rPr>
        <w:t xml:space="preserve">Lower taxation to improve affordability </w:t>
      </w:r>
    </w:p>
    <w:p w14:paraId="198D7A6F" w14:textId="76EE187F" w:rsidR="004A25BB" w:rsidRPr="003D3999" w:rsidRDefault="004A25BB" w:rsidP="004A25BB">
      <w:pPr>
        <w:spacing w:after="0" w:line="240" w:lineRule="auto"/>
        <w:ind w:left="360"/>
        <w:jc w:val="both"/>
        <w:rPr>
          <w:rFonts w:ascii="Times New Roman" w:hAnsi="Times New Roman"/>
        </w:rPr>
      </w:pPr>
      <w:r w:rsidRPr="003D3999">
        <w:rPr>
          <w:rFonts w:ascii="Times New Roman" w:hAnsi="Times New Roman"/>
        </w:rPr>
        <w:t xml:space="preserve">Consumers across all income brackets are price sensitive and the with willingness to pay is closely linked to price. VAT and import tariffs on solar products can be as high as 40% of the cost of goods in Djibouti, raising prices and putting off-grid products and services out of reach. </w:t>
      </w:r>
    </w:p>
    <w:p w14:paraId="272EA55E" w14:textId="77777777" w:rsidR="004A25BB" w:rsidRPr="003D3999" w:rsidRDefault="004A25BB" w:rsidP="004A25BB">
      <w:pPr>
        <w:spacing w:after="0" w:line="240" w:lineRule="auto"/>
        <w:ind w:left="360"/>
        <w:jc w:val="both"/>
        <w:rPr>
          <w:rFonts w:ascii="Times New Roman" w:hAnsi="Times New Roman"/>
        </w:rPr>
      </w:pPr>
    </w:p>
    <w:p w14:paraId="639EBA28" w14:textId="438AC9E9" w:rsidR="004A25BB" w:rsidRPr="003D3999" w:rsidRDefault="004A25BB" w:rsidP="004A25BB">
      <w:pPr>
        <w:spacing w:after="0" w:line="240" w:lineRule="auto"/>
        <w:ind w:left="360"/>
        <w:jc w:val="both"/>
        <w:rPr>
          <w:rFonts w:ascii="Times New Roman" w:hAnsi="Times New Roman"/>
        </w:rPr>
      </w:pPr>
      <w:r w:rsidRPr="003D3999">
        <w:rPr>
          <w:rFonts w:ascii="Times New Roman" w:hAnsi="Times New Roman"/>
        </w:rPr>
        <w:t xml:space="preserve">Experience from Kenya learns that the business case for customers to switch from kerosene, battery-powered torches or candles to solar lighting is compelling. Basic solar lights can ‘pay for themselves’ through savings in around 10 weeks when they replace kerosene lamps. The monthly repayments for many PAYG solar products are </w:t>
      </w:r>
      <w:proofErr w:type="gramStart"/>
      <w:r w:rsidRPr="003D3999">
        <w:rPr>
          <w:rFonts w:ascii="Times New Roman" w:hAnsi="Times New Roman"/>
        </w:rPr>
        <w:t>similar to</w:t>
      </w:r>
      <w:proofErr w:type="gramEnd"/>
      <w:r w:rsidRPr="003D3999">
        <w:rPr>
          <w:rFonts w:ascii="Times New Roman" w:hAnsi="Times New Roman"/>
        </w:rPr>
        <w:t>, or only slightly more than previous spending on inefficient lighting, whilst offering a far higher level of modern energy service. Despite this, a major barrier to market growth is affordability of standalone solar products, services and related appliances. Basic solar lights are affordable for all but the extreme poor, whilst solar home systems are affordable for only a proportion of those living below the poverty line. Data collected by the social enterprise, Solar Aid, in Kenya, Malawi, Tanzania, Uganda and Zambia shows that 82% of customers buying basic $10 solar lights live below the $3.10 poverty line. Looking across five SHS and mini-grid companies, Acumen finds that around 36% of customers live below the poverty line of the poorer customers who need them most. The increase in uptake due to reduced product prices can be significant. A study in Kenya found that reducing the price of a solar lamp from $7 to $4 increased household uptake from 37% to 69% Lighting Africa finds that, even after using a product for just one week at home, the price customers said they would be willing to pay tripled.</w:t>
      </w:r>
    </w:p>
    <w:p w14:paraId="3E70C36A" w14:textId="77777777" w:rsidR="004A25BB" w:rsidRPr="003D3999" w:rsidRDefault="004A25BB" w:rsidP="004A25BB">
      <w:pPr>
        <w:spacing w:after="0" w:line="240" w:lineRule="auto"/>
        <w:ind w:left="360"/>
        <w:jc w:val="both"/>
        <w:rPr>
          <w:rFonts w:ascii="Times New Roman" w:hAnsi="Times New Roman"/>
        </w:rPr>
      </w:pPr>
    </w:p>
    <w:p w14:paraId="5B587575" w14:textId="3ED94168" w:rsidR="004A25BB" w:rsidRDefault="004A25BB" w:rsidP="004A25BB">
      <w:pPr>
        <w:spacing w:after="0" w:line="240" w:lineRule="auto"/>
        <w:ind w:left="360"/>
        <w:jc w:val="both"/>
        <w:rPr>
          <w:rFonts w:ascii="Times New Roman" w:hAnsi="Times New Roman"/>
        </w:rPr>
      </w:pPr>
      <w:r w:rsidRPr="003D3999">
        <w:rPr>
          <w:rFonts w:ascii="Times New Roman" w:hAnsi="Times New Roman"/>
        </w:rPr>
        <w:t xml:space="preserve">In a competitive, price-sensitive market, achieving significant sales volumes - and the economies of scale that come with high volumes - is vital to business success. Competition forces companies to pass on savings from lower taxation, to consumers in the form of lower prices. The temporary or permanent removal of VAT and tariffs – covering the entire product, including any appliances - is one of the most effective ways to support the growth of off-grid market in Djibouti, improving affordability, boosting uptake and accelerating energy access. Efficient appliances can make up around 40% of the overall product cost (Figure 25). Tax exemptions on these parts </w:t>
      </w:r>
      <w:proofErr w:type="gramStart"/>
      <w:r w:rsidRPr="003D3999">
        <w:rPr>
          <w:rFonts w:ascii="Times New Roman" w:hAnsi="Times New Roman"/>
        </w:rPr>
        <w:t>in particular help</w:t>
      </w:r>
      <w:proofErr w:type="gramEnd"/>
      <w:r w:rsidRPr="003D3999">
        <w:rPr>
          <w:rFonts w:ascii="Times New Roman" w:hAnsi="Times New Roman"/>
        </w:rPr>
        <w:t xml:space="preserve"> to keep prices affordable for consumers. VAT and import tariff exemptions have been a major driver of market growth all over the world. In Africa, Kenya, Tanzania, Uganda and Rwanda have all utilized exemptions to drive growth – these four countries alone account for over 25% of worldwide market share. </w:t>
      </w:r>
    </w:p>
    <w:p w14:paraId="2FAEF817" w14:textId="667064DE" w:rsidR="003D3999" w:rsidRDefault="003D3999" w:rsidP="004A25BB">
      <w:pPr>
        <w:spacing w:after="0" w:line="240" w:lineRule="auto"/>
        <w:ind w:left="360"/>
        <w:jc w:val="both"/>
        <w:rPr>
          <w:rFonts w:ascii="Times New Roman" w:hAnsi="Times New Roman"/>
        </w:rPr>
      </w:pPr>
    </w:p>
    <w:p w14:paraId="59D3DB25" w14:textId="77777777" w:rsidR="003D3999" w:rsidRPr="003D3999" w:rsidRDefault="003D3999" w:rsidP="003D3999">
      <w:pPr>
        <w:spacing w:after="0" w:line="240" w:lineRule="auto"/>
        <w:rPr>
          <w:rFonts w:ascii="Times New Roman" w:hAnsi="Times New Roman"/>
          <w:b/>
          <w:bCs/>
          <w:u w:val="single"/>
        </w:rPr>
      </w:pPr>
      <w:r w:rsidRPr="003D3999">
        <w:rPr>
          <w:rFonts w:ascii="Times New Roman" w:hAnsi="Times New Roman"/>
          <w:b/>
          <w:bCs/>
          <w:u w:val="single"/>
        </w:rPr>
        <w:t>Tariff setting</w:t>
      </w:r>
    </w:p>
    <w:p w14:paraId="2F8B1267" w14:textId="77777777" w:rsidR="003D3999" w:rsidRPr="003D3999" w:rsidRDefault="003D3999" w:rsidP="003D3999">
      <w:pPr>
        <w:spacing w:after="0" w:line="240" w:lineRule="auto"/>
        <w:rPr>
          <w:rFonts w:ascii="Times New Roman" w:hAnsi="Times New Roman"/>
        </w:rPr>
      </w:pPr>
      <w:r w:rsidRPr="003D3999">
        <w:rPr>
          <w:rFonts w:ascii="Times New Roman" w:hAnsi="Times New Roman"/>
        </w:rPr>
        <w:tab/>
      </w:r>
      <w:bookmarkStart w:id="11" w:name="_Hlk525300381"/>
    </w:p>
    <w:p w14:paraId="054DD74F" w14:textId="77777777" w:rsidR="003D3999" w:rsidRPr="003D3999" w:rsidRDefault="003D3999" w:rsidP="003D3999">
      <w:pPr>
        <w:spacing w:after="0" w:line="240" w:lineRule="auto"/>
        <w:rPr>
          <w:rFonts w:ascii="Times New Roman" w:hAnsi="Times New Roman"/>
          <w:i/>
          <w:iCs/>
        </w:rPr>
      </w:pPr>
      <w:r w:rsidRPr="003D3999">
        <w:rPr>
          <w:rFonts w:ascii="Times New Roman" w:hAnsi="Times New Roman"/>
          <w:i/>
          <w:iCs/>
        </w:rPr>
        <w:t xml:space="preserve">Tariff settings: Break-even tariff levels are 0.45 US$/kWh with 90% investment subsidies </w:t>
      </w:r>
    </w:p>
    <w:p w14:paraId="164995AB" w14:textId="77777777" w:rsidR="003D3999" w:rsidRPr="003D3999" w:rsidRDefault="003D3999" w:rsidP="003D3999">
      <w:pPr>
        <w:spacing w:after="0" w:line="240" w:lineRule="auto"/>
        <w:rPr>
          <w:rFonts w:ascii="Times New Roman" w:hAnsi="Times New Roman"/>
        </w:rPr>
      </w:pPr>
    </w:p>
    <w:p w14:paraId="1FFF7BCB" w14:textId="77777777" w:rsidR="003D3999" w:rsidRPr="003D3999" w:rsidRDefault="003D3999" w:rsidP="003D3999">
      <w:pPr>
        <w:pBdr>
          <w:top w:val="single" w:sz="4" w:space="1" w:color="auto"/>
          <w:left w:val="single" w:sz="4" w:space="4" w:color="auto"/>
          <w:bottom w:val="single" w:sz="4" w:space="1" w:color="auto"/>
          <w:right w:val="single" w:sz="4" w:space="4" w:color="auto"/>
        </w:pBdr>
        <w:shd w:val="clear" w:color="auto" w:fill="F2F2F2"/>
        <w:autoSpaceDE w:val="0"/>
        <w:autoSpaceDN w:val="0"/>
        <w:adjustRightInd w:val="0"/>
        <w:spacing w:after="0" w:line="240" w:lineRule="auto"/>
        <w:jc w:val="both"/>
        <w:rPr>
          <w:rFonts w:ascii="Times New Roman" w:hAnsi="Times New Roman"/>
        </w:rPr>
      </w:pPr>
      <w:r w:rsidRPr="003D3999">
        <w:rPr>
          <w:rFonts w:ascii="Times New Roman" w:hAnsi="Times New Roman"/>
        </w:rPr>
        <w:t>Countries that face the most severe affordability issues for electricity are typically small island states, small landlocked states, and conflict-affected areas that face high power generation costs. Djibouti, because of the small size of its population, small market, low density grid can be categorized in the small islands states category with very high cost for generating electricity.  The WB sponsored studies developed a simplified financial model for the mini-grid system based on the capital cost requirements, future replacement of parts (e.g. batteries and inverters), operation and maintenance costs, fuel costs and the collection of revenue. The model was used to assess the sensitivity of the project’s net present value (NPV) to changes in tariff levels and their associated parameters. Two tariff scenarios were analyzed:</w:t>
      </w:r>
    </w:p>
    <w:p w14:paraId="273CD6D7" w14:textId="77777777" w:rsidR="003D3999" w:rsidRPr="003D3999" w:rsidRDefault="003D3999" w:rsidP="003D3999">
      <w:pPr>
        <w:numPr>
          <w:ilvl w:val="0"/>
          <w:numId w:val="28"/>
        </w:numPr>
        <w:pBdr>
          <w:top w:val="single" w:sz="4" w:space="1" w:color="auto"/>
          <w:left w:val="single" w:sz="4" w:space="4" w:color="auto"/>
          <w:bottom w:val="single" w:sz="4" w:space="1" w:color="auto"/>
          <w:right w:val="single" w:sz="4" w:space="4" w:color="auto"/>
        </w:pBdr>
        <w:shd w:val="clear" w:color="auto" w:fill="F2F2F2"/>
        <w:autoSpaceDE w:val="0"/>
        <w:autoSpaceDN w:val="0"/>
        <w:adjustRightInd w:val="0"/>
        <w:spacing w:after="0" w:line="240" w:lineRule="auto"/>
        <w:jc w:val="both"/>
        <w:rPr>
          <w:rFonts w:ascii="Times New Roman" w:hAnsi="Times New Roman"/>
        </w:rPr>
      </w:pPr>
      <w:r w:rsidRPr="003D3999">
        <w:rPr>
          <w:rFonts w:ascii="Times New Roman" w:hAnsi="Times New Roman"/>
        </w:rPr>
        <w:t xml:space="preserve">0.58 US$/kWh and a 30-40% non-payment from low income and some middle-income households. </w:t>
      </w:r>
    </w:p>
    <w:p w14:paraId="640AC381" w14:textId="77777777" w:rsidR="003D3999" w:rsidRPr="003D3999" w:rsidRDefault="003D3999" w:rsidP="003D3999">
      <w:pPr>
        <w:numPr>
          <w:ilvl w:val="0"/>
          <w:numId w:val="28"/>
        </w:numPr>
        <w:pBdr>
          <w:top w:val="single" w:sz="4" w:space="1" w:color="auto"/>
          <w:left w:val="single" w:sz="4" w:space="4" w:color="auto"/>
          <w:bottom w:val="single" w:sz="4" w:space="1" w:color="auto"/>
          <w:right w:val="single" w:sz="4" w:space="4" w:color="auto"/>
        </w:pBdr>
        <w:shd w:val="clear" w:color="auto" w:fill="F2F2F2"/>
        <w:autoSpaceDE w:val="0"/>
        <w:autoSpaceDN w:val="0"/>
        <w:adjustRightInd w:val="0"/>
        <w:spacing w:after="0" w:line="240" w:lineRule="auto"/>
        <w:jc w:val="both"/>
        <w:rPr>
          <w:rFonts w:ascii="Times New Roman" w:hAnsi="Times New Roman"/>
        </w:rPr>
      </w:pPr>
      <w:r w:rsidRPr="003D3999">
        <w:rPr>
          <w:rFonts w:ascii="Times New Roman" w:hAnsi="Times New Roman"/>
        </w:rPr>
        <w:t xml:space="preserve">ADDS social tariff of 0.22 US$/kWh and non-payment rates of 10-20%. </w:t>
      </w:r>
    </w:p>
    <w:p w14:paraId="0BFB1E0F" w14:textId="77777777" w:rsidR="003D3999" w:rsidRPr="003D3999" w:rsidRDefault="003D3999" w:rsidP="003D3999">
      <w:pPr>
        <w:pBdr>
          <w:top w:val="single" w:sz="4" w:space="1" w:color="auto"/>
          <w:left w:val="single" w:sz="4" w:space="4" w:color="auto"/>
          <w:bottom w:val="single" w:sz="4" w:space="1" w:color="auto"/>
          <w:right w:val="single" w:sz="4" w:space="4" w:color="auto"/>
        </w:pBdr>
        <w:shd w:val="clear" w:color="auto" w:fill="F2F2F2"/>
        <w:autoSpaceDE w:val="0"/>
        <w:autoSpaceDN w:val="0"/>
        <w:adjustRightInd w:val="0"/>
        <w:spacing w:after="0" w:line="240" w:lineRule="auto"/>
        <w:jc w:val="both"/>
        <w:rPr>
          <w:rFonts w:ascii="Times New Roman" w:hAnsi="Times New Roman"/>
        </w:rPr>
      </w:pPr>
      <w:r w:rsidRPr="003D3999">
        <w:rPr>
          <w:rFonts w:ascii="Times New Roman" w:hAnsi="Times New Roman"/>
        </w:rPr>
        <w:t xml:space="preserve">Assuming an investment subsidy of 90%, the tariff scenario of 0.58 US$/kWh would result in a positive NPV (+45,308 US$). With the ADDS social tariff the NPV would be negative at -21,280 US$. The average tariff needed to break even is US$ 0.45/kWh. </w:t>
      </w:r>
    </w:p>
    <w:bookmarkEnd w:id="11"/>
    <w:p w14:paraId="3BBCD208" w14:textId="77777777" w:rsidR="003D3999" w:rsidRPr="003D3999" w:rsidRDefault="003D3999" w:rsidP="003D3999">
      <w:pPr>
        <w:pBdr>
          <w:top w:val="single" w:sz="4" w:space="1" w:color="auto"/>
          <w:left w:val="single" w:sz="4" w:space="4" w:color="auto"/>
          <w:bottom w:val="single" w:sz="4" w:space="1" w:color="auto"/>
          <w:right w:val="single" w:sz="4" w:space="4" w:color="auto"/>
        </w:pBdr>
        <w:shd w:val="clear" w:color="auto" w:fill="F2F2F2"/>
        <w:autoSpaceDE w:val="0"/>
        <w:autoSpaceDN w:val="0"/>
        <w:adjustRightInd w:val="0"/>
        <w:spacing w:after="0" w:line="240" w:lineRule="auto"/>
        <w:jc w:val="both"/>
        <w:rPr>
          <w:rFonts w:ascii="Times New Roman" w:hAnsi="Times New Roman"/>
        </w:rPr>
      </w:pPr>
      <w:r w:rsidRPr="003D3999">
        <w:rPr>
          <w:rFonts w:ascii="Times New Roman" w:hAnsi="Times New Roman"/>
        </w:rPr>
        <w:t xml:space="preserve">Based on ability to pay the proposed rate should be feasible for high- and medium-income households but too high for low income households. The average monthly bill would however be lower than current average expenditure, suggesting that a certain level of cross subsidy should be possible. </w:t>
      </w:r>
    </w:p>
    <w:p w14:paraId="00928E20" w14:textId="7C5FCA16" w:rsidR="004A25BB" w:rsidRPr="003D3999" w:rsidRDefault="004A25BB" w:rsidP="004A25BB">
      <w:pPr>
        <w:spacing w:after="0" w:line="240" w:lineRule="auto"/>
        <w:jc w:val="both"/>
        <w:rPr>
          <w:rFonts w:ascii="Times New Roman" w:eastAsia="MS Mincho" w:hAnsi="Times New Roman"/>
          <w:noProof/>
        </w:rPr>
      </w:pPr>
    </w:p>
    <w:p w14:paraId="70158C1E" w14:textId="213C8BAF" w:rsidR="004A25BB" w:rsidRPr="003D3999" w:rsidRDefault="004A25BB" w:rsidP="004A25BB">
      <w:pPr>
        <w:spacing w:line="240" w:lineRule="auto"/>
        <w:jc w:val="both"/>
        <w:rPr>
          <w:rFonts w:ascii="Times New Roman" w:hAnsi="Times New Roman"/>
          <w:noProof/>
          <w:lang w:val="en-GB"/>
        </w:rPr>
      </w:pPr>
      <w:r w:rsidRPr="003D3999">
        <w:rPr>
          <w:rFonts w:ascii="Times New Roman" w:eastAsia="MS Mincho" w:hAnsi="Times New Roman"/>
          <w:i/>
          <w:iCs/>
          <w:noProof/>
          <w:color w:val="4472C4" w:themeColor="accent1"/>
        </w:rPr>
        <w:t xml:space="preserve">More more details, please refer to the UNDP ProDoc, Section I; </w:t>
      </w:r>
      <w:r w:rsidR="003D3999" w:rsidRPr="003D3999">
        <w:rPr>
          <w:rFonts w:ascii="Times New Roman" w:eastAsia="MS Mincho" w:hAnsi="Times New Roman"/>
          <w:i/>
          <w:iCs/>
          <w:noProof/>
          <w:color w:val="4472C4" w:themeColor="accent1"/>
        </w:rPr>
        <w:t>2</w:t>
      </w:r>
      <w:r w:rsidRPr="003D3999">
        <w:rPr>
          <w:rFonts w:ascii="Times New Roman" w:eastAsia="MS Mincho" w:hAnsi="Times New Roman"/>
          <w:i/>
          <w:iCs/>
          <w:noProof/>
          <w:color w:val="4472C4" w:themeColor="accent1"/>
        </w:rPr>
        <w:t>.</w:t>
      </w:r>
      <w:r w:rsidR="003D3999" w:rsidRPr="003D3999">
        <w:rPr>
          <w:rFonts w:ascii="Times New Roman" w:eastAsia="MS Mincho" w:hAnsi="Times New Roman"/>
          <w:i/>
          <w:iCs/>
          <w:noProof/>
          <w:color w:val="4472C4" w:themeColor="accent1"/>
        </w:rPr>
        <w:t>1</w:t>
      </w:r>
      <w:r w:rsidRPr="003D3999">
        <w:rPr>
          <w:rFonts w:ascii="Times New Roman" w:eastAsia="MS Mincho" w:hAnsi="Times New Roman"/>
          <w:i/>
          <w:iCs/>
          <w:noProof/>
          <w:color w:val="4472C4" w:themeColor="accent1"/>
        </w:rPr>
        <w:t xml:space="preserve"> “</w:t>
      </w:r>
      <w:r w:rsidR="003D3999" w:rsidRPr="003D3999">
        <w:rPr>
          <w:rFonts w:ascii="Times New Roman" w:eastAsia="MS Mincho" w:hAnsi="Times New Roman"/>
          <w:i/>
          <w:iCs/>
          <w:noProof/>
          <w:color w:val="4472C4" w:themeColor="accent1"/>
        </w:rPr>
        <w:t>Technical approaches and concepts for unlocking the off-grid market</w:t>
      </w:r>
      <w:r w:rsidRPr="003D3999">
        <w:rPr>
          <w:rFonts w:ascii="Times New Roman" w:eastAsia="MS Mincho" w:hAnsi="Times New Roman"/>
          <w:i/>
          <w:iCs/>
          <w:noProof/>
          <w:color w:val="4472C4" w:themeColor="accent1"/>
        </w:rPr>
        <w:t>”.</w:t>
      </w:r>
    </w:p>
    <w:bookmarkEnd w:id="9"/>
    <w:p w14:paraId="1E9B15BC" w14:textId="77777777" w:rsidR="004A25BB" w:rsidRPr="003D3999" w:rsidRDefault="004A25BB" w:rsidP="004272EA">
      <w:pPr>
        <w:spacing w:after="0" w:line="240" w:lineRule="auto"/>
        <w:jc w:val="both"/>
        <w:rPr>
          <w:rFonts w:ascii="Times New Roman" w:eastAsia="MS Mincho" w:hAnsi="Times New Roman"/>
          <w:noProof/>
          <w:lang w:val="en-GB"/>
        </w:rPr>
      </w:pPr>
    </w:p>
    <w:p w14:paraId="35AFF68C" w14:textId="77777777" w:rsidR="004A7DE9" w:rsidRPr="003D3999" w:rsidRDefault="004A7DE9" w:rsidP="0094233D">
      <w:pPr>
        <w:spacing w:line="240" w:lineRule="auto"/>
        <w:rPr>
          <w:rFonts w:ascii="Times New Roman" w:hAnsi="Times New Roman"/>
          <w:b/>
        </w:rPr>
      </w:pPr>
      <w:r w:rsidRPr="003D3999">
        <w:rPr>
          <w:rFonts w:ascii="Times New Roman" w:hAnsi="Times New Roman"/>
          <w:b/>
        </w:rPr>
        <w:t>A.1.3. Proposed alternative scenario</w:t>
      </w:r>
    </w:p>
    <w:p w14:paraId="5D894E9C" w14:textId="44402EA3" w:rsidR="00B47DFB" w:rsidRDefault="00410FA7" w:rsidP="003D3999">
      <w:pPr>
        <w:spacing w:after="0" w:line="240" w:lineRule="auto"/>
        <w:jc w:val="both"/>
        <w:rPr>
          <w:rFonts w:ascii="Times New Roman" w:hAnsi="Times New Roman"/>
          <w:noProof/>
        </w:rPr>
      </w:pPr>
      <w:bookmarkStart w:id="12" w:name="_Hlk9033915"/>
      <w:r w:rsidRPr="003D3999">
        <w:rPr>
          <w:rFonts w:ascii="Times New Roman" w:hAnsi="Times New Roman"/>
          <w:noProof/>
        </w:rPr>
        <w:t xml:space="preserve">The project consists of the two interrelated components; (i) Institutional Framework, Policy Instruments and Financial Incentives Scheme for Sustainable Off-Grid Technologies and Delivery Models (ii) </w:t>
      </w:r>
      <w:r w:rsidR="00F1230D" w:rsidRPr="00F1230D">
        <w:rPr>
          <w:rFonts w:ascii="Times New Roman" w:hAnsi="Times New Roman"/>
          <w:noProof/>
        </w:rPr>
        <w:t>Showcasing Solar-battery mini-grids</w:t>
      </w:r>
      <w:r w:rsidRPr="003D3999">
        <w:rPr>
          <w:rFonts w:ascii="Times New Roman" w:hAnsi="Times New Roman"/>
          <w:noProof/>
        </w:rPr>
        <w:t xml:space="preserve">. </w:t>
      </w:r>
      <w:r w:rsidR="00B47DFB">
        <w:rPr>
          <w:rFonts w:ascii="Times New Roman" w:hAnsi="Times New Roman"/>
          <w:noProof/>
        </w:rPr>
        <w:t xml:space="preserve">Overall, these two components will seek </w:t>
      </w:r>
      <w:r w:rsidR="004F168E">
        <w:rPr>
          <w:rFonts w:ascii="Times New Roman" w:hAnsi="Times New Roman"/>
          <w:noProof/>
        </w:rPr>
        <w:t xml:space="preserve">to advance the development of the sutainable off-grid sector in Djibouti, with private sector business models and capital central to this vision. </w:t>
      </w:r>
    </w:p>
    <w:p w14:paraId="5E4329F8" w14:textId="77777777" w:rsidR="00B47DFB" w:rsidRPr="003D3999" w:rsidRDefault="00B47DFB" w:rsidP="003D3999">
      <w:pPr>
        <w:spacing w:after="0" w:line="240" w:lineRule="auto"/>
        <w:jc w:val="both"/>
        <w:rPr>
          <w:rFonts w:ascii="Times New Roman" w:hAnsi="Times New Roman"/>
          <w:noProof/>
        </w:rPr>
      </w:pPr>
    </w:p>
    <w:p w14:paraId="4A9D62F1" w14:textId="77777777" w:rsidR="003D3999" w:rsidRDefault="003D3999" w:rsidP="003D3999">
      <w:pPr>
        <w:autoSpaceDE w:val="0"/>
        <w:autoSpaceDN w:val="0"/>
        <w:adjustRightInd w:val="0"/>
        <w:spacing w:after="0" w:line="240" w:lineRule="auto"/>
        <w:ind w:right="-608"/>
        <w:rPr>
          <w:rFonts w:ascii="Times New Roman" w:hAnsi="Times New Roman"/>
          <w:b/>
          <w:bCs/>
          <w:color w:val="0070C0"/>
        </w:rPr>
      </w:pPr>
    </w:p>
    <w:p w14:paraId="50885F11" w14:textId="42665347" w:rsidR="00AD229F" w:rsidRPr="003D3999" w:rsidRDefault="003D3999" w:rsidP="003D3999">
      <w:pPr>
        <w:autoSpaceDE w:val="0"/>
        <w:autoSpaceDN w:val="0"/>
        <w:adjustRightInd w:val="0"/>
        <w:spacing w:after="0" w:line="240" w:lineRule="auto"/>
        <w:ind w:right="-608"/>
        <w:jc w:val="both"/>
        <w:rPr>
          <w:rFonts w:ascii="Times New Roman" w:hAnsi="Times New Roman"/>
          <w:b/>
          <w:bCs/>
          <w:color w:val="0070C0"/>
        </w:rPr>
      </w:pPr>
      <w:r w:rsidRPr="003D3999">
        <w:rPr>
          <w:rFonts w:ascii="Times New Roman" w:hAnsi="Times New Roman"/>
          <w:b/>
          <w:bCs/>
          <w:color w:val="0070C0"/>
        </w:rPr>
        <w:t xml:space="preserve">COMPONENT 1: </w:t>
      </w:r>
      <w:bookmarkStart w:id="13" w:name="_Hlk8051573"/>
      <w:r w:rsidRPr="003D3999">
        <w:rPr>
          <w:rFonts w:ascii="Times New Roman" w:hAnsi="Times New Roman"/>
          <w:b/>
          <w:bCs/>
          <w:color w:val="0070C0"/>
        </w:rPr>
        <w:t>POLICY AND FINANCIAL INSTRUMENTS, CAPACITY BUILDING, AND KNOWLEDGE MANAGEMENT AND INCENTIVE SCHEME FOR SUSTAINABLE OFF-GRID TECHNOLOGIES AND DELIVERY MODELS</w:t>
      </w:r>
      <w:bookmarkEnd w:id="13"/>
    </w:p>
    <w:p w14:paraId="28A96DE4" w14:textId="77777777" w:rsidR="003D3999" w:rsidRDefault="003D3999" w:rsidP="003D3999">
      <w:pPr>
        <w:spacing w:after="0" w:line="240" w:lineRule="auto"/>
        <w:jc w:val="both"/>
        <w:rPr>
          <w:rFonts w:ascii="Times New Roman" w:hAnsi="Times New Roman"/>
          <w:bCs/>
        </w:rPr>
      </w:pPr>
    </w:p>
    <w:p w14:paraId="02C592B7" w14:textId="5A9F3462" w:rsidR="00AD229F" w:rsidRPr="003D3999" w:rsidRDefault="00AD229F" w:rsidP="003D3999">
      <w:pPr>
        <w:spacing w:after="0" w:line="240" w:lineRule="auto"/>
        <w:jc w:val="both"/>
        <w:rPr>
          <w:rFonts w:ascii="Times New Roman" w:hAnsi="Times New Roman"/>
          <w:bCs/>
        </w:rPr>
      </w:pPr>
      <w:r w:rsidRPr="003D3999">
        <w:rPr>
          <w:rFonts w:ascii="Times New Roman" w:hAnsi="Times New Roman"/>
          <w:bCs/>
        </w:rPr>
        <w:t xml:space="preserve">This component will develop a set of institutional, policy and financial instruments and incentive schemes. It envisages the preparation and adoption of an adapted institutional framework and comprehensive policy framework for the promotion of off-grid electrification with the use of renewable energy. Under the leadership of the Ministry in charge of environment (MHUEAT), a dialogue and consultation process </w:t>
      </w:r>
      <w:proofErr w:type="gramStart"/>
      <w:r w:rsidRPr="003D3999">
        <w:rPr>
          <w:rFonts w:ascii="Times New Roman" w:hAnsi="Times New Roman"/>
          <w:bCs/>
        </w:rPr>
        <w:t>is</w:t>
      </w:r>
      <w:proofErr w:type="gramEnd"/>
      <w:r w:rsidRPr="003D3999">
        <w:rPr>
          <w:rFonts w:ascii="Times New Roman" w:hAnsi="Times New Roman"/>
          <w:bCs/>
        </w:rPr>
        <w:t xml:space="preserve"> expected to lead to a performing institutional setting for the uptake and successful implementation of the project with the appropriate use of local competencies and the full participation of all the relevant institutions specialized in energy access, environment, gender &amp; social inclusion and rural development. </w:t>
      </w:r>
    </w:p>
    <w:p w14:paraId="7D12F072" w14:textId="77777777" w:rsidR="003D3999" w:rsidRDefault="003D3999" w:rsidP="003D3999">
      <w:pPr>
        <w:spacing w:after="0" w:line="240" w:lineRule="auto"/>
        <w:jc w:val="both"/>
        <w:rPr>
          <w:rFonts w:ascii="Times New Roman" w:hAnsi="Times New Roman"/>
          <w:bCs/>
        </w:rPr>
      </w:pPr>
    </w:p>
    <w:p w14:paraId="6611A4A0" w14:textId="65A16E57" w:rsidR="00AD229F" w:rsidRPr="003D3999" w:rsidRDefault="00AD229F" w:rsidP="003D3999">
      <w:pPr>
        <w:spacing w:after="0" w:line="240" w:lineRule="auto"/>
        <w:jc w:val="both"/>
        <w:rPr>
          <w:rFonts w:ascii="Times New Roman" w:hAnsi="Times New Roman"/>
          <w:bCs/>
        </w:rPr>
      </w:pPr>
      <w:r w:rsidRPr="003D3999">
        <w:rPr>
          <w:rFonts w:ascii="Times New Roman" w:hAnsi="Times New Roman"/>
          <w:bCs/>
        </w:rPr>
        <w:t xml:space="preserve">The policy framework will complement existing strategies on power sector development and rural electrification by putting explicit emphasis on, and providing more favorable conditions for, decentralized RE technologies and for the uptake of the market of the off-grid sector. The policy framework will include specific timeframes, targets and roll-out plans for the development of mini-grids and standalone systems. Off-grid environmental, gender and social inclusion guidelines and regulation will be part of the deliverables.  </w:t>
      </w:r>
      <w:proofErr w:type="gramStart"/>
      <w:r w:rsidRPr="003D3999">
        <w:rPr>
          <w:rFonts w:ascii="Times New Roman" w:hAnsi="Times New Roman"/>
          <w:bCs/>
        </w:rPr>
        <w:t>In order to</w:t>
      </w:r>
      <w:proofErr w:type="gramEnd"/>
      <w:r w:rsidRPr="003D3999">
        <w:rPr>
          <w:rFonts w:ascii="Times New Roman" w:hAnsi="Times New Roman"/>
          <w:bCs/>
        </w:rPr>
        <w:t xml:space="preserve"> support the implementation of the proposed policy framework, a capacity building program will be provided to relevant national agencies and directorates, potential private-sector and community groups. </w:t>
      </w:r>
    </w:p>
    <w:p w14:paraId="21C03441" w14:textId="77777777" w:rsidR="003D3999" w:rsidRDefault="003D3999" w:rsidP="003D3999">
      <w:pPr>
        <w:spacing w:after="0" w:line="240" w:lineRule="auto"/>
        <w:jc w:val="both"/>
        <w:rPr>
          <w:rFonts w:ascii="Times New Roman" w:hAnsi="Times New Roman"/>
          <w:bCs/>
        </w:rPr>
      </w:pPr>
    </w:p>
    <w:p w14:paraId="70A06B31" w14:textId="3E311C1F" w:rsidR="00AD229F" w:rsidRPr="003D3999" w:rsidRDefault="00AD229F" w:rsidP="003D3999">
      <w:pPr>
        <w:spacing w:after="0" w:line="240" w:lineRule="auto"/>
        <w:jc w:val="both"/>
        <w:rPr>
          <w:rFonts w:ascii="Times New Roman" w:hAnsi="Times New Roman"/>
          <w:b/>
          <w:bCs/>
          <w:color w:val="0070C0"/>
        </w:rPr>
      </w:pPr>
      <w:r w:rsidRPr="003D3999">
        <w:rPr>
          <w:rFonts w:ascii="Times New Roman" w:hAnsi="Times New Roman"/>
          <w:b/>
          <w:bCs/>
          <w:color w:val="0070C0"/>
        </w:rPr>
        <w:t>Outcome 1:</w:t>
      </w:r>
      <w:r w:rsidRPr="003D3999">
        <w:rPr>
          <w:rFonts w:ascii="Times New Roman" w:hAnsi="Times New Roman"/>
          <w:b/>
        </w:rPr>
        <w:t xml:space="preserve">   </w:t>
      </w:r>
      <w:r w:rsidRPr="003D3999">
        <w:rPr>
          <w:rFonts w:ascii="Times New Roman" w:hAnsi="Times New Roman"/>
          <w:b/>
          <w:bCs/>
          <w:color w:val="0070C0"/>
        </w:rPr>
        <w:t>A clear and simple institutional setting and arrangements to streamline off-grid electrification.</w:t>
      </w:r>
    </w:p>
    <w:p w14:paraId="76F17BF2" w14:textId="77777777" w:rsidR="003D3999" w:rsidRDefault="003D3999" w:rsidP="003D3999">
      <w:pPr>
        <w:spacing w:after="0" w:line="240" w:lineRule="auto"/>
        <w:jc w:val="both"/>
        <w:rPr>
          <w:rFonts w:ascii="Times New Roman" w:hAnsi="Times New Roman"/>
          <w:bCs/>
        </w:rPr>
      </w:pPr>
    </w:p>
    <w:p w14:paraId="553D3521" w14:textId="360EF59E" w:rsidR="00AD229F" w:rsidRPr="003D3999" w:rsidRDefault="00AD229F" w:rsidP="003D3999">
      <w:pPr>
        <w:spacing w:after="0" w:line="240" w:lineRule="auto"/>
        <w:jc w:val="both"/>
        <w:rPr>
          <w:rFonts w:ascii="Times New Roman" w:hAnsi="Times New Roman"/>
          <w:bCs/>
        </w:rPr>
      </w:pPr>
      <w:r w:rsidRPr="003D3999">
        <w:rPr>
          <w:rFonts w:ascii="Times New Roman" w:hAnsi="Times New Roman"/>
          <w:bCs/>
        </w:rPr>
        <w:t>This set of activities will deal with the definition of a solid and transparent institutional setting for off-grid electrification outlining the different roles and responsibilities of the different institutions, organizations and operators in the implementation of the regulatory framework. Due to the nature of the project, various skills and competencies from diverse ministries and public &amp; private institutions will be required to safeguard the project expectations. Besides the aspects related to energy access, the environmental dimension, gender and social equity components and the economic empowerment of targeted population are essential ingredients for successful implementation.</w:t>
      </w:r>
    </w:p>
    <w:p w14:paraId="3C74B7DA" w14:textId="77777777" w:rsidR="003D3999" w:rsidRDefault="003D3999" w:rsidP="003D3999">
      <w:pPr>
        <w:spacing w:after="0" w:line="240" w:lineRule="auto"/>
        <w:jc w:val="both"/>
        <w:rPr>
          <w:rFonts w:ascii="Times New Roman" w:hAnsi="Times New Roman"/>
          <w:bCs/>
        </w:rPr>
      </w:pPr>
    </w:p>
    <w:p w14:paraId="1713961C" w14:textId="12656E59" w:rsidR="003D3999" w:rsidRDefault="00AD229F" w:rsidP="00F1230D">
      <w:pPr>
        <w:spacing w:after="0" w:line="240" w:lineRule="auto"/>
        <w:jc w:val="both"/>
        <w:rPr>
          <w:rFonts w:ascii="Times New Roman" w:hAnsi="Times New Roman"/>
          <w:bCs/>
        </w:rPr>
      </w:pPr>
      <w:r w:rsidRPr="003D3999">
        <w:rPr>
          <w:rFonts w:ascii="Times New Roman" w:hAnsi="Times New Roman"/>
          <w:bCs/>
        </w:rPr>
        <w:t>The expected outputs are:</w:t>
      </w:r>
      <w:bookmarkStart w:id="14" w:name="_Hlk8084982"/>
    </w:p>
    <w:bookmarkEnd w:id="14"/>
    <w:p w14:paraId="67EA62CB" w14:textId="77777777" w:rsidR="003D3999" w:rsidRDefault="003D3999" w:rsidP="003D3999">
      <w:pPr>
        <w:spacing w:after="0" w:line="240" w:lineRule="auto"/>
        <w:jc w:val="both"/>
        <w:rPr>
          <w:rFonts w:ascii="Times New Roman" w:hAnsi="Times New Roman"/>
          <w:b/>
          <w:bCs/>
          <w:color w:val="0070C0"/>
        </w:rPr>
      </w:pPr>
    </w:p>
    <w:p w14:paraId="6A6E4A93" w14:textId="1DA4D157" w:rsidR="00AD229F" w:rsidRDefault="00AD229F" w:rsidP="003D3999">
      <w:pPr>
        <w:spacing w:after="0" w:line="240" w:lineRule="auto"/>
        <w:jc w:val="both"/>
        <w:rPr>
          <w:rFonts w:ascii="Times New Roman" w:hAnsi="Times New Roman"/>
          <w:b/>
          <w:bCs/>
          <w:color w:val="0070C0"/>
        </w:rPr>
      </w:pPr>
      <w:r w:rsidRPr="003D3999">
        <w:rPr>
          <w:rFonts w:ascii="Times New Roman" w:hAnsi="Times New Roman"/>
          <w:b/>
          <w:bCs/>
          <w:color w:val="0070C0"/>
        </w:rPr>
        <w:t>Output 1.</w:t>
      </w:r>
      <w:r w:rsidR="00465A8A">
        <w:rPr>
          <w:rFonts w:ascii="Times New Roman" w:hAnsi="Times New Roman"/>
          <w:b/>
          <w:bCs/>
          <w:color w:val="0070C0"/>
        </w:rPr>
        <w:t>1</w:t>
      </w:r>
      <w:r w:rsidRPr="003D3999">
        <w:rPr>
          <w:rFonts w:ascii="Times New Roman" w:hAnsi="Times New Roman"/>
          <w:b/>
          <w:bCs/>
          <w:color w:val="0070C0"/>
        </w:rPr>
        <w:t xml:space="preserve">:   </w:t>
      </w:r>
      <w:r w:rsidRPr="003D3999">
        <w:rPr>
          <w:rFonts w:ascii="Times New Roman" w:hAnsi="Times New Roman"/>
          <w:b/>
          <w:bCs/>
          <w:color w:val="0070C0"/>
        </w:rPr>
        <w:tab/>
      </w:r>
      <w:r w:rsidR="00DF4DBC" w:rsidRPr="00F245CA">
        <w:rPr>
          <w:rFonts w:ascii="Times New Roman" w:hAnsi="Times New Roman"/>
          <w:b/>
          <w:bCs/>
          <w:color w:val="0070C0"/>
          <w:highlight w:val="yellow"/>
        </w:rPr>
        <w:t>Comprehensive</w:t>
      </w:r>
      <w:r w:rsidRPr="003D3999">
        <w:rPr>
          <w:rFonts w:ascii="Times New Roman" w:hAnsi="Times New Roman"/>
          <w:b/>
          <w:bCs/>
          <w:color w:val="0070C0"/>
        </w:rPr>
        <w:t xml:space="preserve"> but simplified regulatory framework to unlock off-grid the market</w:t>
      </w:r>
    </w:p>
    <w:p w14:paraId="2A28F93D" w14:textId="6D9F6E40" w:rsidR="003D3999" w:rsidRDefault="003D3999" w:rsidP="003D3999">
      <w:pPr>
        <w:spacing w:after="0" w:line="240" w:lineRule="auto"/>
        <w:jc w:val="both"/>
        <w:rPr>
          <w:rFonts w:ascii="Times New Roman" w:hAnsi="Times New Roman"/>
          <w:b/>
          <w:bCs/>
          <w:color w:val="0070C0"/>
        </w:rPr>
      </w:pPr>
    </w:p>
    <w:p w14:paraId="11F9500F" w14:textId="77777777" w:rsidR="00465A8A" w:rsidRPr="00F1230D" w:rsidRDefault="00465A8A" w:rsidP="00465A8A">
      <w:pPr>
        <w:spacing w:after="0" w:line="240" w:lineRule="auto"/>
        <w:jc w:val="both"/>
        <w:rPr>
          <w:rStyle w:val="notranslate"/>
          <w:rFonts w:ascii="Times New Roman" w:hAnsi="Times New Roman"/>
        </w:rPr>
      </w:pPr>
      <w:r w:rsidRPr="003D3999">
        <w:rPr>
          <w:rFonts w:ascii="Times New Roman" w:hAnsi="Times New Roman"/>
          <w:bCs/>
        </w:rPr>
        <w:t xml:space="preserve">The preliminary arrangements can be described as follow: (i) the Ministry of Housing, Urban Planning and Environment of Djibouti (MHUEAT) will carry the political and administrative responsibilities for the entire project, (ii) MHUEAT will create a steering committee together with all relevant institutions in the country (Ministry of Energy, EdD, the Social Development Agency of Djibouti, </w:t>
      </w:r>
      <w:proofErr w:type="spellStart"/>
      <w:r w:rsidRPr="003D3999">
        <w:rPr>
          <w:rFonts w:ascii="Times New Roman" w:hAnsi="Times New Roman"/>
          <w:bCs/>
        </w:rPr>
        <w:t>l’Agence</w:t>
      </w:r>
      <w:proofErr w:type="spellEnd"/>
      <w:r w:rsidRPr="003D3999">
        <w:rPr>
          <w:rFonts w:ascii="Times New Roman" w:hAnsi="Times New Roman"/>
          <w:bCs/>
        </w:rPr>
        <w:t xml:space="preserve"> </w:t>
      </w:r>
      <w:proofErr w:type="spellStart"/>
      <w:r w:rsidRPr="003D3999">
        <w:rPr>
          <w:rFonts w:ascii="Times New Roman" w:hAnsi="Times New Roman"/>
          <w:bCs/>
        </w:rPr>
        <w:t>Djiboutienne</w:t>
      </w:r>
      <w:proofErr w:type="spellEnd"/>
      <w:r w:rsidRPr="003D3999">
        <w:rPr>
          <w:rFonts w:ascii="Times New Roman" w:hAnsi="Times New Roman"/>
          <w:bCs/>
        </w:rPr>
        <w:t xml:space="preserve"> de </w:t>
      </w:r>
      <w:proofErr w:type="spellStart"/>
      <w:r w:rsidRPr="003D3999">
        <w:rPr>
          <w:rFonts w:ascii="Times New Roman" w:hAnsi="Times New Roman"/>
          <w:bCs/>
        </w:rPr>
        <w:t>Maitrise</w:t>
      </w:r>
      <w:proofErr w:type="spellEnd"/>
      <w:r w:rsidRPr="003D3999">
        <w:rPr>
          <w:rFonts w:ascii="Times New Roman" w:hAnsi="Times New Roman"/>
          <w:bCs/>
        </w:rPr>
        <w:t xml:space="preserve"> de </w:t>
      </w:r>
      <w:proofErr w:type="spellStart"/>
      <w:r w:rsidRPr="003D3999">
        <w:rPr>
          <w:rFonts w:ascii="Times New Roman" w:hAnsi="Times New Roman"/>
          <w:bCs/>
        </w:rPr>
        <w:t>l’Energie</w:t>
      </w:r>
      <w:proofErr w:type="spellEnd"/>
      <w:r w:rsidRPr="003D3999">
        <w:rPr>
          <w:rFonts w:ascii="Times New Roman" w:hAnsi="Times New Roman"/>
          <w:bCs/>
        </w:rPr>
        <w:t xml:space="preserve"> , la Commission </w:t>
      </w:r>
      <w:proofErr w:type="spellStart"/>
      <w:r w:rsidRPr="003D3999">
        <w:rPr>
          <w:rFonts w:ascii="Times New Roman" w:hAnsi="Times New Roman"/>
          <w:bCs/>
        </w:rPr>
        <w:t>Nationale</w:t>
      </w:r>
      <w:proofErr w:type="spellEnd"/>
      <w:r w:rsidRPr="003D3999">
        <w:rPr>
          <w:rFonts w:ascii="Times New Roman" w:hAnsi="Times New Roman"/>
          <w:bCs/>
        </w:rPr>
        <w:t xml:space="preserve"> de </w:t>
      </w:r>
      <w:proofErr w:type="spellStart"/>
      <w:r w:rsidRPr="003D3999">
        <w:rPr>
          <w:rFonts w:ascii="Times New Roman" w:hAnsi="Times New Roman"/>
          <w:bCs/>
        </w:rPr>
        <w:t>l’Energie</w:t>
      </w:r>
      <w:proofErr w:type="spellEnd"/>
      <w:r w:rsidRPr="003D3999">
        <w:rPr>
          <w:rFonts w:ascii="Times New Roman" w:hAnsi="Times New Roman"/>
          <w:bCs/>
        </w:rPr>
        <w:t>, CERD) to guide the project implementation; (iii) the Ministry of Energy and Natural Resources (MERN) that is responsible for formulating and implementing the Government’s policy in the field of energy, will be entrusted for the adequacy with the countries energy policies and regulation to ease the implementation of the project; (iv) c</w:t>
      </w:r>
      <w:r w:rsidRPr="003D3999">
        <w:rPr>
          <w:rStyle w:val="notranslate"/>
          <w:rFonts w:ascii="Times New Roman" w:hAnsi="Times New Roman"/>
          <w:color w:val="000000"/>
        </w:rPr>
        <w:t xml:space="preserve">apacity building for each involved institutions and communities to understand and carry out its responsibilities adequality.  Local expertise (consultants) will be mobilized in priority </w:t>
      </w:r>
      <w:r w:rsidRPr="00F1230D">
        <w:rPr>
          <w:rStyle w:val="notranslate"/>
          <w:rFonts w:ascii="Times New Roman" w:hAnsi="Times New Roman"/>
        </w:rPr>
        <w:t>for assisting the involved institutions to fulfil their duties and responsibilities.</w:t>
      </w:r>
    </w:p>
    <w:p w14:paraId="18559027" w14:textId="2587E83C" w:rsidR="00465A8A" w:rsidRPr="00F1230D" w:rsidRDefault="00465A8A" w:rsidP="003D3999">
      <w:pPr>
        <w:spacing w:after="0" w:line="240" w:lineRule="auto"/>
        <w:jc w:val="both"/>
        <w:rPr>
          <w:rFonts w:ascii="Times New Roman" w:hAnsi="Times New Roman"/>
          <w:b/>
          <w:bCs/>
        </w:rPr>
      </w:pPr>
    </w:p>
    <w:p w14:paraId="69E504E2" w14:textId="04853C64" w:rsidR="00465A8A" w:rsidRPr="00F1230D" w:rsidRDefault="00465A8A" w:rsidP="003D3999">
      <w:pPr>
        <w:spacing w:after="0" w:line="240" w:lineRule="auto"/>
        <w:jc w:val="both"/>
        <w:rPr>
          <w:rFonts w:ascii="Times New Roman" w:hAnsi="Times New Roman"/>
        </w:rPr>
      </w:pPr>
      <w:r w:rsidRPr="00F1230D">
        <w:rPr>
          <w:rFonts w:ascii="Times New Roman" w:hAnsi="Times New Roman"/>
        </w:rPr>
        <w:t xml:space="preserve">This output will consist mainly on: </w:t>
      </w:r>
    </w:p>
    <w:p w14:paraId="066A6E05" w14:textId="77777777" w:rsidR="00465A8A" w:rsidRPr="008C2468" w:rsidRDefault="00465A8A" w:rsidP="003D3999">
      <w:pPr>
        <w:spacing w:after="0" w:line="240" w:lineRule="auto"/>
        <w:jc w:val="both"/>
        <w:rPr>
          <w:rFonts w:ascii="Times New Roman" w:hAnsi="Times New Roman"/>
          <w:color w:val="0070C0"/>
        </w:rPr>
      </w:pPr>
    </w:p>
    <w:p w14:paraId="242FD29B" w14:textId="3F5F55D2" w:rsidR="00AD229F" w:rsidRPr="003D3999" w:rsidRDefault="00AD229F" w:rsidP="003D3999">
      <w:pPr>
        <w:numPr>
          <w:ilvl w:val="0"/>
          <w:numId w:val="24"/>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 xml:space="preserve">Adoption of </w:t>
      </w:r>
      <w:r w:rsidRPr="003D3999">
        <w:rPr>
          <w:rStyle w:val="notranslate"/>
          <w:rFonts w:ascii="Times New Roman" w:hAnsi="Times New Roman"/>
          <w:b/>
          <w:i/>
          <w:color w:val="000000"/>
        </w:rPr>
        <w:t>off-grid model to simplify the regulation</w:t>
      </w:r>
      <w:r w:rsidRPr="003D3999">
        <w:rPr>
          <w:rStyle w:val="notranslate"/>
          <w:rFonts w:ascii="Times New Roman" w:hAnsi="Times New Roman"/>
          <w:color w:val="000000"/>
        </w:rPr>
        <w:t xml:space="preserve">. The </w:t>
      </w:r>
      <w:r w:rsidR="00161E51">
        <w:rPr>
          <w:rStyle w:val="notranslate"/>
          <w:rFonts w:ascii="Times New Roman" w:hAnsi="Times New Roman"/>
          <w:color w:val="000000"/>
        </w:rPr>
        <w:t xml:space="preserve">current </w:t>
      </w:r>
      <w:r w:rsidRPr="003D3999">
        <w:rPr>
          <w:rStyle w:val="notranslate"/>
          <w:rFonts w:ascii="Times New Roman" w:hAnsi="Times New Roman"/>
          <w:color w:val="000000"/>
        </w:rPr>
        <w:t>demand for electricity, both household and productive use in Djibouti is quite low can be estimated an average of 200 kW per village. The basis for regulation in Djibouti could be as simple as one need a license only if the capacity is more than more than 200 kW. In that case, there will be only two categories of off-grid determined by a capacity that less or equal 200 kW or more than 200 kW. For category 1: &lt; 200 kW, only an authorization or a form of declaration, light ESIA is required. For category 2: &gt; 200 kW, concession regime, Standard ESIA</w:t>
      </w:r>
    </w:p>
    <w:p w14:paraId="59AF38AF" w14:textId="77777777" w:rsidR="00AD229F" w:rsidRPr="003D3999" w:rsidRDefault="00AD229F" w:rsidP="003D3999">
      <w:pPr>
        <w:numPr>
          <w:ilvl w:val="0"/>
          <w:numId w:val="24"/>
        </w:numPr>
        <w:spacing w:after="0" w:line="240" w:lineRule="auto"/>
        <w:jc w:val="both"/>
        <w:rPr>
          <w:rFonts w:ascii="Times New Roman" w:hAnsi="Times New Roman"/>
        </w:rPr>
      </w:pPr>
      <w:r w:rsidRPr="003D3999">
        <w:rPr>
          <w:rStyle w:val="notranslate"/>
          <w:rFonts w:ascii="Times New Roman" w:hAnsi="Times New Roman"/>
          <w:color w:val="000000"/>
        </w:rPr>
        <w:t xml:space="preserve">Formulation and adoption </w:t>
      </w:r>
      <w:r w:rsidRPr="003D3999">
        <w:rPr>
          <w:rFonts w:ascii="Times New Roman" w:hAnsi="Times New Roman"/>
          <w:b/>
          <w:i/>
          <w:color w:val="000000"/>
        </w:rPr>
        <w:t>off-grid law</w:t>
      </w:r>
      <w:r w:rsidRPr="003D3999">
        <w:rPr>
          <w:rFonts w:ascii="Times New Roman" w:hAnsi="Times New Roman"/>
          <w:color w:val="000000"/>
        </w:rPr>
        <w:t xml:space="preserve"> outlining the legal basis for off-grid (stand alone and mini grid) policy to be adopted by the national parliament. The law will specify the entire procedure for authorization and licensing of concession together with the technical, administrative, fiscal requirements and the obligations of the service providers. The law provides the requirements related to the construction, operation and maintenance of the systems, the technical norms for products and processes, procedures for connecting customers and the environmental and social requirements</w:t>
      </w:r>
    </w:p>
    <w:p w14:paraId="321E6A24" w14:textId="77777777" w:rsidR="00AD229F" w:rsidRPr="003D3999" w:rsidRDefault="00AD229F" w:rsidP="003D3999">
      <w:pPr>
        <w:numPr>
          <w:ilvl w:val="0"/>
          <w:numId w:val="24"/>
        </w:numPr>
        <w:spacing w:after="0" w:line="240" w:lineRule="auto"/>
        <w:jc w:val="both"/>
        <w:rPr>
          <w:rFonts w:ascii="Times New Roman" w:hAnsi="Times New Roman"/>
        </w:rPr>
      </w:pPr>
      <w:r w:rsidRPr="003D3999">
        <w:rPr>
          <w:rStyle w:val="notranslate"/>
          <w:rFonts w:ascii="Times New Roman" w:hAnsi="Times New Roman"/>
          <w:color w:val="000000"/>
        </w:rPr>
        <w:t xml:space="preserve">Formulation and adoption </w:t>
      </w:r>
      <w:r w:rsidRPr="003D3999">
        <w:rPr>
          <w:rFonts w:ascii="Times New Roman" w:hAnsi="Times New Roman"/>
          <w:color w:val="000000"/>
        </w:rPr>
        <w:t xml:space="preserve">of </w:t>
      </w:r>
      <w:r w:rsidRPr="003D3999">
        <w:rPr>
          <w:rFonts w:ascii="Times New Roman" w:hAnsi="Times New Roman"/>
          <w:b/>
          <w:i/>
          <w:color w:val="000000"/>
        </w:rPr>
        <w:t>regulation instruments</w:t>
      </w:r>
      <w:r w:rsidRPr="003D3999">
        <w:rPr>
          <w:rFonts w:ascii="Times New Roman" w:hAnsi="Times New Roman"/>
          <w:color w:val="000000"/>
        </w:rPr>
        <w:t xml:space="preserve"> including</w:t>
      </w:r>
      <w:r w:rsidRPr="003D3999">
        <w:rPr>
          <w:rStyle w:val="notranslate"/>
          <w:rFonts w:ascii="Times New Roman" w:hAnsi="Times New Roman"/>
          <w:color w:val="000000"/>
        </w:rPr>
        <w:t xml:space="preserve"> decrees and procedures to streamline, clarify and ease investment in the sector: simplified standard procedures for the application and the granting of the contractual documents (concession agreement, license, authorization, granting of fiscal advantages); </w:t>
      </w:r>
      <w:r w:rsidRPr="003D3999">
        <w:rPr>
          <w:rFonts w:ascii="Times New Roman" w:hAnsi="Times New Roman"/>
          <w:color w:val="000000"/>
        </w:rPr>
        <w:t>the tariff setting methodology and procedure, licensing criteria and processes, ESIA, gender and social inclusion requirements.</w:t>
      </w:r>
    </w:p>
    <w:p w14:paraId="12D4D443" w14:textId="77777777" w:rsidR="003D3999" w:rsidRDefault="003D3999" w:rsidP="003D3999">
      <w:pPr>
        <w:autoSpaceDE w:val="0"/>
        <w:autoSpaceDN w:val="0"/>
        <w:adjustRightInd w:val="0"/>
        <w:spacing w:after="0" w:line="240" w:lineRule="auto"/>
        <w:ind w:left="720" w:right="-608"/>
        <w:jc w:val="both"/>
        <w:rPr>
          <w:rFonts w:ascii="Times New Roman" w:hAnsi="Times New Roman"/>
          <w:bCs/>
          <w:lang w:val="en-GB"/>
        </w:rPr>
      </w:pPr>
    </w:p>
    <w:p w14:paraId="53DAB561" w14:textId="3C0B774E" w:rsidR="00AD229F" w:rsidRDefault="00AD229F" w:rsidP="003D3999">
      <w:pPr>
        <w:autoSpaceDE w:val="0"/>
        <w:autoSpaceDN w:val="0"/>
        <w:adjustRightInd w:val="0"/>
        <w:spacing w:after="0" w:line="240" w:lineRule="auto"/>
        <w:ind w:left="720" w:right="-608"/>
        <w:jc w:val="both"/>
        <w:rPr>
          <w:rFonts w:ascii="Times New Roman" w:hAnsi="Times New Roman"/>
          <w:bCs/>
          <w:lang w:val="en-GB"/>
        </w:rPr>
      </w:pPr>
      <w:r w:rsidRPr="003D3999">
        <w:rPr>
          <w:rFonts w:ascii="Times New Roman" w:hAnsi="Times New Roman"/>
          <w:bCs/>
          <w:lang w:val="en-GB"/>
        </w:rPr>
        <w:t xml:space="preserve">The following activities will be carried out: </w:t>
      </w:r>
    </w:p>
    <w:p w14:paraId="1EECBBBD" w14:textId="77777777" w:rsidR="00465A8A" w:rsidRPr="003D3999" w:rsidRDefault="00465A8A" w:rsidP="003D3999">
      <w:pPr>
        <w:autoSpaceDE w:val="0"/>
        <w:autoSpaceDN w:val="0"/>
        <w:adjustRightInd w:val="0"/>
        <w:spacing w:after="0" w:line="240" w:lineRule="auto"/>
        <w:ind w:left="720" w:right="-608"/>
        <w:jc w:val="both"/>
        <w:rPr>
          <w:rFonts w:ascii="Times New Roman" w:hAnsi="Times New Roman"/>
          <w:bCs/>
          <w:lang w:val="en-GB"/>
        </w:rPr>
      </w:pPr>
    </w:p>
    <w:p w14:paraId="086D1CF6" w14:textId="77777777" w:rsidR="00AD229F" w:rsidRPr="003D3999" w:rsidRDefault="00AD229F" w:rsidP="003D3999">
      <w:pPr>
        <w:numPr>
          <w:ilvl w:val="0"/>
          <w:numId w:val="20"/>
        </w:numPr>
        <w:tabs>
          <w:tab w:val="num" w:pos="1980"/>
        </w:tabs>
        <w:spacing w:after="0" w:line="240" w:lineRule="auto"/>
        <w:jc w:val="both"/>
        <w:rPr>
          <w:rStyle w:val="notranslate"/>
          <w:rFonts w:ascii="Times New Roman" w:hAnsi="Times New Roman"/>
        </w:rPr>
      </w:pPr>
      <w:r w:rsidRPr="003D3999">
        <w:rPr>
          <w:rStyle w:val="notranslate"/>
          <w:rFonts w:ascii="Times New Roman" w:hAnsi="Times New Roman"/>
          <w:color w:val="000000"/>
        </w:rPr>
        <w:t>Build a conductive environment to accelerate the electrification of "unserved" and "underserved" populations in rural and urban settlements with off-grid renewable energy;</w:t>
      </w:r>
    </w:p>
    <w:p w14:paraId="69F358F6" w14:textId="4AE71D3D" w:rsidR="00AD229F" w:rsidRPr="00F1230D" w:rsidRDefault="00AD229F" w:rsidP="00F1230D">
      <w:pPr>
        <w:numPr>
          <w:ilvl w:val="0"/>
          <w:numId w:val="20"/>
        </w:numPr>
        <w:tabs>
          <w:tab w:val="num" w:pos="1980"/>
        </w:tabs>
        <w:spacing w:after="0" w:line="240" w:lineRule="auto"/>
        <w:jc w:val="both"/>
        <w:rPr>
          <w:rStyle w:val="notranslate"/>
          <w:rFonts w:ascii="Times New Roman" w:hAnsi="Times New Roman"/>
        </w:rPr>
      </w:pPr>
      <w:r w:rsidRPr="003D3999">
        <w:rPr>
          <w:rStyle w:val="notranslate"/>
          <w:rFonts w:ascii="Times New Roman" w:hAnsi="Times New Roman"/>
          <w:color w:val="000000"/>
        </w:rPr>
        <w:t>Promote the engagement of the private sector, local communities and grassroots communities, NGOs and other stakeholders in the implementation of the country's electrification strategy and plans;</w:t>
      </w:r>
      <w:r w:rsidR="00F1230D" w:rsidRPr="00F1230D">
        <w:rPr>
          <w:rStyle w:val="notranslate"/>
          <w:rFonts w:ascii="Times New Roman" w:hAnsi="Times New Roman"/>
        </w:rPr>
        <w:t xml:space="preserve"> </w:t>
      </w:r>
    </w:p>
    <w:p w14:paraId="37A8CCBB" w14:textId="77777777" w:rsidR="00AD229F" w:rsidRPr="003D3999" w:rsidRDefault="00AD229F" w:rsidP="003D3999">
      <w:pPr>
        <w:numPr>
          <w:ilvl w:val="0"/>
          <w:numId w:val="20"/>
        </w:numPr>
        <w:tabs>
          <w:tab w:val="num" w:pos="1980"/>
        </w:tabs>
        <w:spacing w:after="0" w:line="240" w:lineRule="auto"/>
        <w:jc w:val="both"/>
        <w:rPr>
          <w:rStyle w:val="notranslate"/>
          <w:rFonts w:ascii="Times New Roman" w:hAnsi="Times New Roman"/>
        </w:rPr>
      </w:pPr>
      <w:r w:rsidRPr="003D3999">
        <w:rPr>
          <w:rStyle w:val="notranslate"/>
          <w:rFonts w:ascii="Times New Roman" w:hAnsi="Times New Roman"/>
          <w:color w:val="000000"/>
        </w:rPr>
        <w:t>Reduce the administrative burden faced by potential off-grid contractors / operators by simplifying the procedures for obtaining and operating title and tariff approval;</w:t>
      </w:r>
    </w:p>
    <w:p w14:paraId="54DF3A46" w14:textId="1233AF87" w:rsidR="003B0627" w:rsidRPr="003B0627" w:rsidRDefault="003B0627" w:rsidP="003B0627">
      <w:pPr>
        <w:numPr>
          <w:ilvl w:val="0"/>
          <w:numId w:val="20"/>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Model contracts and the tendering process for the implementation of off-grid projects</w:t>
      </w:r>
      <w:r w:rsidR="00F1230D">
        <w:rPr>
          <w:rStyle w:val="notranslate"/>
          <w:rFonts w:ascii="Times New Roman" w:hAnsi="Times New Roman"/>
          <w:color w:val="000000"/>
        </w:rPr>
        <w:t xml:space="preserve">. </w:t>
      </w:r>
      <w:r w:rsidRPr="003D3999">
        <w:rPr>
          <w:rStyle w:val="notranslate"/>
          <w:rFonts w:ascii="Times New Roman" w:hAnsi="Times New Roman"/>
        </w:rPr>
        <w:t>Norms, standards and labels based on CEI (commission electro technique international) prescriptions for the conception, construction and operation of off-grid systems;</w:t>
      </w:r>
    </w:p>
    <w:p w14:paraId="23E4FCA4" w14:textId="77777777" w:rsidR="003B0627" w:rsidRPr="003D3999" w:rsidRDefault="003B0627" w:rsidP="003B0627">
      <w:pPr>
        <w:numPr>
          <w:ilvl w:val="0"/>
          <w:numId w:val="20"/>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Safety procedures and quality of assurance that must be applied to off-grid subsectors (appliances as well process);</w:t>
      </w:r>
    </w:p>
    <w:p w14:paraId="68DDE602" w14:textId="385E1702" w:rsidR="003D3999" w:rsidRDefault="003D3999" w:rsidP="003D3999">
      <w:pPr>
        <w:tabs>
          <w:tab w:val="num" w:pos="1980"/>
        </w:tabs>
        <w:spacing w:after="0" w:line="240" w:lineRule="auto"/>
        <w:ind w:left="1080"/>
        <w:jc w:val="both"/>
        <w:rPr>
          <w:rFonts w:ascii="Times New Roman" w:hAnsi="Times New Roman"/>
          <w:color w:val="000000"/>
        </w:rPr>
      </w:pPr>
    </w:p>
    <w:p w14:paraId="0CA57641" w14:textId="77777777" w:rsidR="00B63BA3" w:rsidRPr="003D3999" w:rsidRDefault="00B63BA3" w:rsidP="003D3999">
      <w:pPr>
        <w:tabs>
          <w:tab w:val="num" w:pos="1980"/>
        </w:tabs>
        <w:spacing w:after="0" w:line="240" w:lineRule="auto"/>
        <w:ind w:left="1080"/>
        <w:jc w:val="both"/>
        <w:rPr>
          <w:rFonts w:ascii="Times New Roman" w:hAnsi="Times New Roman"/>
          <w:color w:val="000000"/>
        </w:rPr>
      </w:pPr>
    </w:p>
    <w:p w14:paraId="2D7C7F87" w14:textId="4381D4FB" w:rsidR="00AD229F" w:rsidRDefault="00AD229F" w:rsidP="003D3999">
      <w:pPr>
        <w:spacing w:after="0" w:line="240" w:lineRule="auto"/>
        <w:jc w:val="both"/>
        <w:rPr>
          <w:rFonts w:ascii="Times New Roman" w:hAnsi="Times New Roman"/>
          <w:b/>
          <w:bCs/>
          <w:color w:val="0070C0"/>
        </w:rPr>
      </w:pPr>
      <w:r w:rsidRPr="003D3999">
        <w:rPr>
          <w:rFonts w:ascii="Times New Roman" w:hAnsi="Times New Roman"/>
          <w:b/>
          <w:bCs/>
          <w:color w:val="0070C0"/>
        </w:rPr>
        <w:t>Output 1.2</w:t>
      </w:r>
      <w:r w:rsidRPr="003D3999">
        <w:rPr>
          <w:rFonts w:ascii="Times New Roman" w:hAnsi="Times New Roman"/>
          <w:b/>
          <w:bCs/>
          <w:color w:val="0070C0"/>
        </w:rPr>
        <w:tab/>
      </w:r>
      <w:r w:rsidR="003B0627">
        <w:rPr>
          <w:rFonts w:ascii="Times New Roman" w:hAnsi="Times New Roman"/>
          <w:b/>
          <w:bCs/>
          <w:color w:val="0070C0"/>
        </w:rPr>
        <w:t>T</w:t>
      </w:r>
      <w:r w:rsidRPr="003D3999">
        <w:rPr>
          <w:rFonts w:ascii="Times New Roman" w:hAnsi="Times New Roman"/>
          <w:b/>
          <w:bCs/>
          <w:color w:val="0070C0"/>
        </w:rPr>
        <w:t xml:space="preserve">ariff setting, </w:t>
      </w:r>
      <w:r w:rsidR="003B0627">
        <w:rPr>
          <w:rFonts w:ascii="Times New Roman" w:hAnsi="Times New Roman"/>
          <w:b/>
          <w:bCs/>
          <w:color w:val="0070C0"/>
        </w:rPr>
        <w:t xml:space="preserve">and design of </w:t>
      </w:r>
      <w:r w:rsidRPr="003D3999">
        <w:rPr>
          <w:rFonts w:ascii="Times New Roman" w:hAnsi="Times New Roman"/>
          <w:b/>
          <w:bCs/>
          <w:color w:val="0070C0"/>
        </w:rPr>
        <w:t>financial support.</w:t>
      </w:r>
    </w:p>
    <w:p w14:paraId="2A8E570F" w14:textId="77777777" w:rsidR="003D3999" w:rsidRPr="003D3999" w:rsidRDefault="003D3999" w:rsidP="003D3999">
      <w:pPr>
        <w:spacing w:after="0" w:line="240" w:lineRule="auto"/>
        <w:jc w:val="both"/>
        <w:rPr>
          <w:rFonts w:ascii="Times New Roman" w:hAnsi="Times New Roman"/>
          <w:b/>
          <w:bCs/>
          <w:color w:val="0070C0"/>
        </w:rPr>
      </w:pPr>
    </w:p>
    <w:p w14:paraId="799ACB4E" w14:textId="77777777" w:rsidR="00465A8A" w:rsidRPr="003D3999" w:rsidRDefault="00465A8A" w:rsidP="00465A8A">
      <w:pPr>
        <w:spacing w:after="0" w:line="240" w:lineRule="auto"/>
        <w:jc w:val="both"/>
        <w:rPr>
          <w:rFonts w:ascii="Times New Roman" w:hAnsi="Times New Roman"/>
          <w:bCs/>
        </w:rPr>
      </w:pPr>
      <w:r w:rsidRPr="003D3999">
        <w:rPr>
          <w:rFonts w:ascii="Times New Roman" w:hAnsi="Times New Roman"/>
          <w:bCs/>
        </w:rPr>
        <w:t xml:space="preserve">Setting financially viable tariffs to obtain the adequate energy price will be an important factor to ensure sustainability. Under Component 1, the project will assist the Ministry of Energy (MERN) with developing and introducing a new regulation for decentralized RE tariffs. It is proposed that the mini-grid tariff system have a graded tariff regime, </w:t>
      </w:r>
      <w:proofErr w:type="gramStart"/>
      <w:r w:rsidRPr="003D3999">
        <w:rPr>
          <w:rFonts w:ascii="Times New Roman" w:hAnsi="Times New Roman"/>
          <w:bCs/>
        </w:rPr>
        <w:t>similar to</w:t>
      </w:r>
      <w:proofErr w:type="gramEnd"/>
      <w:r w:rsidRPr="003D3999">
        <w:rPr>
          <w:rFonts w:ascii="Times New Roman" w:hAnsi="Times New Roman"/>
          <w:bCs/>
        </w:rPr>
        <w:t xml:space="preserve"> the system in place for the main grid system. This will allow the tariffs to be set in better proportion to the customer’s ability to pay. As most of the planned mini-grids will be </w:t>
      </w:r>
      <w:proofErr w:type="gramStart"/>
      <w:r w:rsidRPr="003D3999">
        <w:rPr>
          <w:rFonts w:ascii="Times New Roman" w:hAnsi="Times New Roman"/>
          <w:bCs/>
        </w:rPr>
        <w:t>fairly small</w:t>
      </w:r>
      <w:proofErr w:type="gramEnd"/>
      <w:r w:rsidRPr="003D3999">
        <w:rPr>
          <w:rFonts w:ascii="Times New Roman" w:hAnsi="Times New Roman"/>
          <w:bCs/>
        </w:rPr>
        <w:t xml:space="preserve"> in terms of the user-base, there will be natural constraints on how differentiated the tariff levels can be. Also, since most customers will be poor</w:t>
      </w:r>
      <w:r w:rsidRPr="003D3999">
        <w:rPr>
          <w:rFonts w:ascii="Times New Roman" w:hAnsi="Times New Roman"/>
        </w:rPr>
        <w:t xml:space="preserve">, it is envisaged that productive uses (businesses) will shoulder a disproportionate burden of electricity cost-recovery. </w:t>
      </w:r>
      <w:r w:rsidRPr="003D3999">
        <w:rPr>
          <w:rFonts w:ascii="Times New Roman" w:hAnsi="Times New Roman"/>
          <w:bCs/>
        </w:rPr>
        <w:t xml:space="preserve">A national policy will be developed to resolve the issue of very low Government controlled tariffs. </w:t>
      </w:r>
    </w:p>
    <w:p w14:paraId="42766F50" w14:textId="77777777" w:rsidR="00465A8A" w:rsidRDefault="00465A8A" w:rsidP="00465A8A">
      <w:pPr>
        <w:spacing w:after="0" w:line="240" w:lineRule="auto"/>
        <w:jc w:val="both"/>
        <w:rPr>
          <w:rFonts w:ascii="Times New Roman" w:hAnsi="Times New Roman"/>
        </w:rPr>
      </w:pPr>
    </w:p>
    <w:p w14:paraId="002352E1" w14:textId="4E78B410" w:rsidR="00465A8A" w:rsidRDefault="00465A8A" w:rsidP="008C2468">
      <w:pPr>
        <w:spacing w:after="0" w:line="240" w:lineRule="auto"/>
        <w:jc w:val="both"/>
        <w:rPr>
          <w:rFonts w:ascii="Times New Roman" w:hAnsi="Times New Roman"/>
        </w:rPr>
      </w:pPr>
      <w:r w:rsidRPr="003D3999">
        <w:rPr>
          <w:rFonts w:ascii="Times New Roman" w:hAnsi="Times New Roman"/>
          <w:bCs/>
        </w:rPr>
        <w:t xml:space="preserve">As indicated earlier, the current tariff paid by grid-connected consumers in Djibouti is 45 cents US$/kWh (22 cents for ADDS subsidized social tariff). This level of tariff, should, in principle, be </w:t>
      </w:r>
      <w:proofErr w:type="gramStart"/>
      <w:r w:rsidRPr="003D3999">
        <w:rPr>
          <w:rFonts w:ascii="Times New Roman" w:hAnsi="Times New Roman"/>
          <w:bCs/>
        </w:rPr>
        <w:t>sufficient</w:t>
      </w:r>
      <w:proofErr w:type="gramEnd"/>
      <w:r w:rsidRPr="003D3999">
        <w:rPr>
          <w:rFonts w:ascii="Times New Roman" w:hAnsi="Times New Roman"/>
          <w:bCs/>
        </w:rPr>
        <w:t xml:space="preserve"> to make investment in wind and solar PV commercially viable.  The project will help to run financial models to better determine the financial viability of different tariff options. The project will conduct a comprehensive assessment that will balance the requirements for minimizing subsidies, ensuring adequate rates of return for investors and respecting the social electrification objectives set by the Government. </w:t>
      </w:r>
    </w:p>
    <w:p w14:paraId="392272CC" w14:textId="77777777" w:rsidR="00465A8A" w:rsidRDefault="00465A8A" w:rsidP="003D3999">
      <w:pPr>
        <w:spacing w:after="0" w:line="240" w:lineRule="auto"/>
        <w:ind w:left="720"/>
        <w:jc w:val="both"/>
        <w:rPr>
          <w:rFonts w:ascii="Times New Roman" w:hAnsi="Times New Roman"/>
        </w:rPr>
      </w:pPr>
    </w:p>
    <w:p w14:paraId="1C35235B" w14:textId="662F216E" w:rsidR="00AD229F" w:rsidRPr="003D3999" w:rsidRDefault="00AD229F" w:rsidP="008C2468">
      <w:pPr>
        <w:spacing w:after="0" w:line="240" w:lineRule="auto"/>
        <w:jc w:val="both"/>
        <w:rPr>
          <w:rFonts w:ascii="Times New Roman" w:hAnsi="Times New Roman"/>
        </w:rPr>
      </w:pPr>
      <w:r w:rsidRPr="003D3999">
        <w:rPr>
          <w:rFonts w:ascii="Times New Roman" w:hAnsi="Times New Roman"/>
        </w:rPr>
        <w:t>The set of deliveries will involve the following specific tools and instruments to unlock the market and contribute to the long-term sustainability of the projects that will be implemented:</w:t>
      </w:r>
    </w:p>
    <w:p w14:paraId="165C591B" w14:textId="77777777" w:rsidR="00AD229F" w:rsidRPr="003D3999" w:rsidRDefault="00AD229F" w:rsidP="003D3999">
      <w:pPr>
        <w:numPr>
          <w:ilvl w:val="0"/>
          <w:numId w:val="25"/>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D</w:t>
      </w:r>
      <w:r w:rsidRPr="003D3999">
        <w:rPr>
          <w:rStyle w:val="notranslate"/>
          <w:rFonts w:ascii="Times New Roman" w:hAnsi="Times New Roman"/>
        </w:rPr>
        <w:t>etailed methodology for tariff setting of the various off-grid categories (reflecting the cost or nationwide tariff);</w:t>
      </w:r>
    </w:p>
    <w:p w14:paraId="6FD30CDD" w14:textId="77777777" w:rsidR="00AD229F" w:rsidRPr="003D3999" w:rsidRDefault="00AD229F" w:rsidP="003D3999">
      <w:pPr>
        <w:numPr>
          <w:ilvl w:val="0"/>
          <w:numId w:val="25"/>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Tax and financial incentives for promoting off-grid electrification;</w:t>
      </w:r>
    </w:p>
    <w:p w14:paraId="0EA172FF" w14:textId="77777777" w:rsidR="00AD229F" w:rsidRPr="003D3999" w:rsidRDefault="00AD229F" w:rsidP="003D3999">
      <w:pPr>
        <w:numPr>
          <w:ilvl w:val="0"/>
          <w:numId w:val="25"/>
        </w:numPr>
        <w:spacing w:after="0" w:line="240" w:lineRule="auto"/>
        <w:jc w:val="both"/>
        <w:rPr>
          <w:rStyle w:val="notranslate"/>
          <w:rFonts w:ascii="Times New Roman" w:hAnsi="Times New Roman"/>
        </w:rPr>
      </w:pPr>
      <w:r w:rsidRPr="003D3999">
        <w:rPr>
          <w:rStyle w:val="notranslate"/>
          <w:rFonts w:ascii="Times New Roman" w:hAnsi="Times New Roman"/>
          <w:color w:val="000000"/>
        </w:rPr>
        <w:t>Guidelines for the technical, commercial and financial management of the EHR for the benefit of the developers / operators of the HER;</w:t>
      </w:r>
    </w:p>
    <w:p w14:paraId="62C56C16" w14:textId="429B0598" w:rsidR="00AD229F" w:rsidRPr="003D3999" w:rsidRDefault="00CB59BE" w:rsidP="003D3999">
      <w:pPr>
        <w:numPr>
          <w:ilvl w:val="0"/>
          <w:numId w:val="25"/>
        </w:numPr>
        <w:spacing w:after="0" w:line="240" w:lineRule="auto"/>
        <w:jc w:val="both"/>
        <w:rPr>
          <w:rStyle w:val="notranslate"/>
          <w:rFonts w:ascii="Times New Roman" w:hAnsi="Times New Roman"/>
        </w:rPr>
      </w:pPr>
      <w:r>
        <w:rPr>
          <w:rStyle w:val="notranslate"/>
          <w:rFonts w:ascii="Times New Roman" w:hAnsi="Times New Roman"/>
        </w:rPr>
        <w:t xml:space="preserve">Financial modelling </w:t>
      </w:r>
      <w:r w:rsidR="00AD229F" w:rsidRPr="003D3999">
        <w:rPr>
          <w:rStyle w:val="notranslate"/>
          <w:rFonts w:ascii="Times New Roman" w:hAnsi="Times New Roman"/>
        </w:rPr>
        <w:t xml:space="preserve">for each category of off-grid considering the demand, projected sales, OPEX, CAPEX, EBITDA and IRR on invested capital; </w:t>
      </w:r>
    </w:p>
    <w:p w14:paraId="4AD084D3" w14:textId="77777777" w:rsidR="00AD229F" w:rsidRPr="003D3999" w:rsidRDefault="00AD229F" w:rsidP="003D3999">
      <w:pPr>
        <w:numPr>
          <w:ilvl w:val="0"/>
          <w:numId w:val="25"/>
        </w:numPr>
        <w:spacing w:after="0" w:line="240" w:lineRule="auto"/>
        <w:jc w:val="both"/>
        <w:rPr>
          <w:rStyle w:val="notranslate"/>
          <w:rFonts w:ascii="Times New Roman" w:hAnsi="Times New Roman"/>
        </w:rPr>
      </w:pPr>
      <w:r w:rsidRPr="003D3999">
        <w:rPr>
          <w:rStyle w:val="notranslate"/>
          <w:rFonts w:ascii="Times New Roman" w:hAnsi="Times New Roman"/>
        </w:rPr>
        <w:t>Easing project finance through grant or RBF schemes on the base of the tariff and financial model excluding guarantee funds according to GEF rules</w:t>
      </w:r>
    </w:p>
    <w:p w14:paraId="1C435E42" w14:textId="77777777" w:rsidR="00465A8A" w:rsidRDefault="00465A8A" w:rsidP="003D3999">
      <w:pPr>
        <w:spacing w:after="0" w:line="240" w:lineRule="auto"/>
        <w:jc w:val="both"/>
        <w:rPr>
          <w:rFonts w:ascii="Times New Roman" w:hAnsi="Times New Roman"/>
          <w:b/>
          <w:bCs/>
          <w:color w:val="0070C0"/>
        </w:rPr>
      </w:pPr>
    </w:p>
    <w:p w14:paraId="3B72DB74" w14:textId="5D2FE79C" w:rsidR="00AD229F" w:rsidRDefault="00AD229F" w:rsidP="003D3999">
      <w:pPr>
        <w:spacing w:after="0" w:line="240" w:lineRule="auto"/>
        <w:jc w:val="both"/>
        <w:rPr>
          <w:rFonts w:ascii="Times New Roman" w:hAnsi="Times New Roman"/>
          <w:b/>
          <w:bCs/>
          <w:color w:val="0070C0"/>
        </w:rPr>
      </w:pPr>
      <w:r w:rsidRPr="003D3999">
        <w:rPr>
          <w:rFonts w:ascii="Times New Roman" w:hAnsi="Times New Roman"/>
          <w:b/>
          <w:bCs/>
          <w:color w:val="0070C0"/>
        </w:rPr>
        <w:t>Output 1.</w:t>
      </w:r>
      <w:r w:rsidR="00465A8A">
        <w:rPr>
          <w:rFonts w:ascii="Times New Roman" w:hAnsi="Times New Roman"/>
          <w:b/>
          <w:bCs/>
          <w:color w:val="0070C0"/>
        </w:rPr>
        <w:t>3</w:t>
      </w:r>
      <w:r w:rsidRPr="003D3999">
        <w:rPr>
          <w:rFonts w:ascii="Times New Roman" w:hAnsi="Times New Roman"/>
          <w:b/>
          <w:bCs/>
          <w:color w:val="0070C0"/>
        </w:rPr>
        <w:tab/>
        <w:t>Environment, gender and social inclusion</w:t>
      </w:r>
    </w:p>
    <w:p w14:paraId="2B6106B5" w14:textId="77777777" w:rsidR="003D3999" w:rsidRPr="003D3999" w:rsidRDefault="003D3999" w:rsidP="003D3999">
      <w:pPr>
        <w:spacing w:after="0" w:line="240" w:lineRule="auto"/>
        <w:jc w:val="both"/>
        <w:rPr>
          <w:rFonts w:ascii="Times New Roman" w:hAnsi="Times New Roman"/>
          <w:b/>
          <w:bCs/>
          <w:color w:val="0070C0"/>
        </w:rPr>
      </w:pPr>
    </w:p>
    <w:p w14:paraId="4059C1EA" w14:textId="77777777" w:rsidR="00AD229F" w:rsidRPr="003D3999" w:rsidRDefault="00AD229F" w:rsidP="003D3999">
      <w:pPr>
        <w:numPr>
          <w:ilvl w:val="0"/>
          <w:numId w:val="21"/>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 xml:space="preserve">Under the guidance of the Ministry of social affairs and family, a national framework for gender and social inclusion for off-grid electrification will drafted within a participatory approach involving all the users and beneficiary of off-grid systems. Such framework will specify the needs and constraints to be </w:t>
      </w:r>
      <w:proofErr w:type="gramStart"/>
      <w:r w:rsidRPr="003D3999">
        <w:rPr>
          <w:rStyle w:val="notranslate"/>
          <w:rFonts w:ascii="Times New Roman" w:hAnsi="Times New Roman"/>
          <w:color w:val="000000"/>
        </w:rPr>
        <w:t>taken into account</w:t>
      </w:r>
      <w:proofErr w:type="gramEnd"/>
      <w:r w:rsidRPr="003D3999">
        <w:rPr>
          <w:rStyle w:val="notranslate"/>
          <w:rFonts w:ascii="Times New Roman" w:hAnsi="Times New Roman"/>
          <w:color w:val="000000"/>
        </w:rPr>
        <w:t xml:space="preserve"> for the design, erection and operation of energy access project in rural areas. It will set targets and compliances criteria that are measurables and easily monitored in conformity with the best practices on the international scene; </w:t>
      </w:r>
    </w:p>
    <w:p w14:paraId="4E710081" w14:textId="77777777" w:rsidR="00AD229F" w:rsidRPr="003D3999" w:rsidRDefault="00AD229F" w:rsidP="003D3999">
      <w:pPr>
        <w:numPr>
          <w:ilvl w:val="0"/>
          <w:numId w:val="21"/>
        </w:numPr>
        <w:spacing w:after="0" w:line="240" w:lineRule="auto"/>
        <w:jc w:val="both"/>
        <w:rPr>
          <w:rFonts w:ascii="Times New Roman" w:hAnsi="Times New Roman"/>
          <w:b/>
          <w:bCs/>
          <w:color w:val="0070C0"/>
        </w:rPr>
      </w:pPr>
      <w:r w:rsidRPr="003D3999">
        <w:rPr>
          <w:rStyle w:val="notranslate"/>
          <w:rFonts w:ascii="Times New Roman" w:hAnsi="Times New Roman"/>
          <w:color w:val="000000"/>
        </w:rPr>
        <w:t>A national framework for ensuring environmentally sound practices in off-grid electrification including standards and labeling to avoid poor quality products, requirements for environmental impact assessment according to the project specificities. Especially strict guidelines will be elaborated for waste recycling as such industries generate lot of electronical waste. Special emphasis will be put on the batteries recycling.</w:t>
      </w:r>
    </w:p>
    <w:p w14:paraId="5C69FB32" w14:textId="77777777" w:rsidR="003D3999" w:rsidRDefault="003D3999" w:rsidP="003D3999">
      <w:pPr>
        <w:spacing w:after="0" w:line="240" w:lineRule="auto"/>
        <w:jc w:val="both"/>
        <w:rPr>
          <w:rFonts w:ascii="Times New Roman" w:hAnsi="Times New Roman"/>
          <w:b/>
          <w:bCs/>
          <w:color w:val="0070C0"/>
        </w:rPr>
      </w:pPr>
    </w:p>
    <w:p w14:paraId="19A26B3E" w14:textId="7D90F607" w:rsidR="00AD229F" w:rsidRPr="003D3999" w:rsidRDefault="00AD229F" w:rsidP="003D3999">
      <w:pPr>
        <w:spacing w:after="0" w:line="240" w:lineRule="auto"/>
        <w:jc w:val="both"/>
        <w:rPr>
          <w:rFonts w:ascii="Times New Roman" w:hAnsi="Times New Roman"/>
          <w:b/>
          <w:bCs/>
          <w:color w:val="0070C0"/>
        </w:rPr>
      </w:pPr>
      <w:r w:rsidRPr="003D3999">
        <w:rPr>
          <w:rFonts w:ascii="Times New Roman" w:hAnsi="Times New Roman"/>
          <w:b/>
          <w:bCs/>
          <w:color w:val="0070C0"/>
        </w:rPr>
        <w:t>Output 1.</w:t>
      </w:r>
      <w:r w:rsidR="0024269F">
        <w:rPr>
          <w:rFonts w:ascii="Times New Roman" w:hAnsi="Times New Roman"/>
          <w:b/>
          <w:bCs/>
          <w:color w:val="0070C0"/>
        </w:rPr>
        <w:t>4</w:t>
      </w:r>
      <w:r w:rsidRPr="003D3999">
        <w:rPr>
          <w:rFonts w:ascii="Times New Roman" w:hAnsi="Times New Roman"/>
          <w:b/>
          <w:bCs/>
          <w:color w:val="0070C0"/>
        </w:rPr>
        <w:tab/>
        <w:t>Training, Capacity building programmes and knowledge management</w:t>
      </w:r>
    </w:p>
    <w:p w14:paraId="0D24F393" w14:textId="77777777" w:rsidR="003D3999" w:rsidRDefault="003D3999" w:rsidP="003D3999">
      <w:pPr>
        <w:spacing w:after="0" w:line="240" w:lineRule="auto"/>
        <w:ind w:left="360"/>
        <w:jc w:val="both"/>
        <w:rPr>
          <w:rStyle w:val="notranslate"/>
          <w:rFonts w:ascii="Times New Roman" w:hAnsi="Times New Roman"/>
          <w:color w:val="000000"/>
        </w:rPr>
      </w:pPr>
    </w:p>
    <w:p w14:paraId="7840DBF4" w14:textId="77777777" w:rsidR="00941BD3" w:rsidRDefault="00941BD3" w:rsidP="00941BD3">
      <w:pPr>
        <w:spacing w:after="0" w:line="240" w:lineRule="auto"/>
        <w:jc w:val="both"/>
        <w:rPr>
          <w:rFonts w:ascii="Times New Roman" w:eastAsia="Calibri" w:hAnsi="Times New Roman"/>
          <w:color w:val="000000"/>
        </w:rPr>
      </w:pPr>
      <w:r>
        <w:rPr>
          <w:rFonts w:ascii="Times New Roman" w:eastAsia="Calibri" w:hAnsi="Times New Roman"/>
          <w:color w:val="000000"/>
        </w:rPr>
        <w:t xml:space="preserve">Through this output, the project will work on a market structure that should has the right balance between international and local firms, </w:t>
      </w:r>
      <w:proofErr w:type="gramStart"/>
      <w:r>
        <w:rPr>
          <w:rFonts w:ascii="Times New Roman" w:eastAsia="Calibri" w:hAnsi="Times New Roman"/>
          <w:color w:val="000000"/>
        </w:rPr>
        <w:t>in order to</w:t>
      </w:r>
      <w:proofErr w:type="gramEnd"/>
      <w:r>
        <w:rPr>
          <w:rFonts w:ascii="Times New Roman" w:eastAsia="Calibri" w:hAnsi="Times New Roman"/>
          <w:color w:val="000000"/>
        </w:rPr>
        <w:t xml:space="preserve"> develop and build </w:t>
      </w:r>
      <w:r w:rsidRPr="00941BD3">
        <w:rPr>
          <w:rFonts w:ascii="Times New Roman" w:eastAsia="Calibri" w:hAnsi="Times New Roman"/>
          <w:color w:val="000000"/>
        </w:rPr>
        <w:t>skills and expertise</w:t>
      </w:r>
      <w:r>
        <w:rPr>
          <w:rFonts w:ascii="Times New Roman" w:eastAsia="Calibri" w:hAnsi="Times New Roman"/>
          <w:color w:val="000000"/>
        </w:rPr>
        <w:t xml:space="preserve"> and the country level.</w:t>
      </w:r>
    </w:p>
    <w:p w14:paraId="3CFAB00E" w14:textId="77777777" w:rsidR="00941BD3" w:rsidRDefault="00941BD3" w:rsidP="00465A8A">
      <w:pPr>
        <w:spacing w:after="0" w:line="240" w:lineRule="auto"/>
        <w:jc w:val="both"/>
        <w:rPr>
          <w:rFonts w:ascii="Times New Roman" w:eastAsia="Calibri" w:hAnsi="Times New Roman"/>
          <w:color w:val="000000"/>
        </w:rPr>
      </w:pPr>
    </w:p>
    <w:p w14:paraId="2A081EC7" w14:textId="18818C93" w:rsidR="00465A8A" w:rsidRDefault="00465A8A" w:rsidP="00465A8A">
      <w:pPr>
        <w:spacing w:after="0" w:line="240" w:lineRule="auto"/>
        <w:jc w:val="both"/>
        <w:rPr>
          <w:rFonts w:ascii="Times New Roman" w:eastAsia="Calibri" w:hAnsi="Times New Roman"/>
          <w:color w:val="000000"/>
        </w:rPr>
      </w:pPr>
      <w:r w:rsidRPr="003D3999">
        <w:rPr>
          <w:rFonts w:ascii="Times New Roman" w:eastAsia="Calibri" w:hAnsi="Times New Roman"/>
          <w:color w:val="000000"/>
        </w:rPr>
        <w:t xml:space="preserve">Djibouti faces a high rate of underachievement related to poorly maintained and run mini grid solar systems for rural electrification. Based on lessons learned from existing projects in Djibouti, the fundamental requirement of any program is to provide incentives for follow-on after sales support. Many rural electrification projects fail because insufficient thought was given to the need for on-going maintenance. Suppliers or other agencies must have the appropriate incentives or obligations to maintain the equipment. This can be through contractual obligations, but </w:t>
      </w:r>
      <w:r w:rsidRPr="003D3999">
        <w:t>enforcement</w:t>
      </w:r>
      <w:r w:rsidRPr="003D3999">
        <w:rPr>
          <w:rFonts w:ascii="Times New Roman" w:eastAsia="Calibri" w:hAnsi="Times New Roman"/>
          <w:color w:val="000000"/>
        </w:rPr>
        <w:t xml:space="preserve"> must be possible. Alternatively, financial incentives may also be possible, or it may be possible to contract a firm or agency with responsibility for providing a roaming maintenance service (as is the case in Djibouti with solar equipment used by clinics).</w:t>
      </w:r>
    </w:p>
    <w:p w14:paraId="21A06770" w14:textId="21ACEA9D" w:rsidR="0024269F" w:rsidRDefault="0024269F" w:rsidP="00465A8A">
      <w:pPr>
        <w:spacing w:after="0" w:line="240" w:lineRule="auto"/>
        <w:jc w:val="both"/>
        <w:rPr>
          <w:rFonts w:ascii="Times New Roman" w:eastAsia="Calibri" w:hAnsi="Times New Roman"/>
          <w:color w:val="000000"/>
        </w:rPr>
      </w:pPr>
    </w:p>
    <w:p w14:paraId="2D80AC78" w14:textId="61D3245E" w:rsidR="00465A8A" w:rsidRDefault="00465A8A" w:rsidP="00465A8A">
      <w:p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 xml:space="preserve">A review of the 3 existing solar mini grid shows shortcomings in terms of delivery model (lack of O&amp;M model, </w:t>
      </w:r>
      <w:r w:rsidRPr="003D3999">
        <w:t>poor</w:t>
      </w:r>
      <w:r w:rsidRPr="003D3999">
        <w:rPr>
          <w:rStyle w:val="notranslate"/>
          <w:rFonts w:ascii="Times New Roman" w:hAnsi="Times New Roman"/>
          <w:color w:val="000000"/>
        </w:rPr>
        <w:t xml:space="preserve"> involvement of the beneficiaries in the project design and operation, no provision for financial sustainability). To prevent such occurrence, the following instruments will be designed and made mandatory for each supported project.     </w:t>
      </w:r>
    </w:p>
    <w:p w14:paraId="7C27040F" w14:textId="77777777" w:rsidR="00F1230D" w:rsidRPr="003D3999" w:rsidRDefault="00F1230D" w:rsidP="00465A8A">
      <w:pPr>
        <w:spacing w:after="0" w:line="240" w:lineRule="auto"/>
        <w:jc w:val="both"/>
        <w:rPr>
          <w:rStyle w:val="notranslate"/>
          <w:rFonts w:ascii="Times New Roman" w:hAnsi="Times New Roman"/>
          <w:color w:val="000000"/>
        </w:rPr>
      </w:pPr>
    </w:p>
    <w:p w14:paraId="3C65363C" w14:textId="77777777" w:rsidR="00465A8A" w:rsidRPr="003D3999" w:rsidRDefault="00465A8A" w:rsidP="00465A8A">
      <w:pPr>
        <w:numPr>
          <w:ilvl w:val="0"/>
          <w:numId w:val="22"/>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Guidelines for communities’ mobilizations and involvements; customer relations and conflict resolution procedures in case of illegal connections or theft, engagement of productive end-users, etc.</w:t>
      </w:r>
    </w:p>
    <w:p w14:paraId="11DE6FF2" w14:textId="77777777" w:rsidR="00465A8A" w:rsidRPr="003D3999" w:rsidRDefault="00465A8A" w:rsidP="00465A8A">
      <w:pPr>
        <w:numPr>
          <w:ilvl w:val="0"/>
          <w:numId w:val="22"/>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 xml:space="preserve">Guidelines and recommendations for technical oversight over plant operations and responsibility for repairing faulty equipment; </w:t>
      </w:r>
    </w:p>
    <w:p w14:paraId="510DD12A" w14:textId="77777777" w:rsidR="00465A8A" w:rsidRPr="003D3999" w:rsidRDefault="00465A8A" w:rsidP="00465A8A">
      <w:pPr>
        <w:numPr>
          <w:ilvl w:val="0"/>
          <w:numId w:val="22"/>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Practical guide to accounting and administrative and financial management of off-grid systems, billing and payment collection system;</w:t>
      </w:r>
    </w:p>
    <w:p w14:paraId="2AD0DF02" w14:textId="77777777" w:rsidR="00465A8A" w:rsidRDefault="00465A8A" w:rsidP="003D3999">
      <w:pPr>
        <w:spacing w:after="0" w:line="240" w:lineRule="auto"/>
        <w:jc w:val="both"/>
        <w:rPr>
          <w:rStyle w:val="notranslate"/>
          <w:rFonts w:ascii="Times New Roman" w:hAnsi="Times New Roman"/>
          <w:color w:val="000000"/>
        </w:rPr>
      </w:pPr>
    </w:p>
    <w:p w14:paraId="06F8DFA0" w14:textId="1AC56991" w:rsidR="00AD229F" w:rsidRDefault="00AD229F" w:rsidP="003D3999">
      <w:p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 xml:space="preserve">There is an overall lack of expertise in the conception, design, implementation and operation of mini grid in Djibouti. There is a need </w:t>
      </w:r>
      <w:r w:rsidRPr="003D3999">
        <w:t>to</w:t>
      </w:r>
      <w:r w:rsidRPr="003D3999">
        <w:rPr>
          <w:rStyle w:val="notranslate"/>
          <w:rFonts w:ascii="Times New Roman" w:hAnsi="Times New Roman"/>
          <w:color w:val="000000"/>
        </w:rPr>
        <w:t xml:space="preserve"> train skilled experts and technician in renewable energy technology in Djibouti. Against this background, the project will facilitate the following:</w:t>
      </w:r>
    </w:p>
    <w:p w14:paraId="226F9148" w14:textId="77777777" w:rsidR="00941BD3" w:rsidRPr="003D3999" w:rsidRDefault="00941BD3" w:rsidP="003D3999">
      <w:pPr>
        <w:spacing w:after="0" w:line="240" w:lineRule="auto"/>
        <w:jc w:val="both"/>
        <w:rPr>
          <w:rStyle w:val="notranslate"/>
          <w:rFonts w:ascii="Times New Roman" w:hAnsi="Times New Roman"/>
          <w:color w:val="000000"/>
        </w:rPr>
      </w:pPr>
    </w:p>
    <w:p w14:paraId="14A7B626" w14:textId="77777777" w:rsidR="00AD229F" w:rsidRPr="003D3999" w:rsidRDefault="00AD229F" w:rsidP="003D3999">
      <w:pPr>
        <w:numPr>
          <w:ilvl w:val="0"/>
          <w:numId w:val="22"/>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Training of policy makers and government institutions to evaluate the needs (policy gap) and formulate appropriate policies and regulation for unlocking the off-grid market</w:t>
      </w:r>
    </w:p>
    <w:p w14:paraId="01038C0D" w14:textId="77777777" w:rsidR="00AD229F" w:rsidRPr="003D3999" w:rsidRDefault="00AD229F" w:rsidP="003D3999">
      <w:pPr>
        <w:numPr>
          <w:ilvl w:val="0"/>
          <w:numId w:val="22"/>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 xml:space="preserve">Training program to develop / upgrade the technical skills for off-grid project preparation, implementation, O&amp;M and monitoring; </w:t>
      </w:r>
    </w:p>
    <w:p w14:paraId="002083B4" w14:textId="77777777" w:rsidR="00AD229F" w:rsidRPr="003D3999" w:rsidRDefault="00AD229F" w:rsidP="003D3999">
      <w:pPr>
        <w:numPr>
          <w:ilvl w:val="0"/>
          <w:numId w:val="22"/>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Training of local institution on monitoring and evaluation of off-grid projects</w:t>
      </w:r>
    </w:p>
    <w:p w14:paraId="7A692D9C" w14:textId="77777777" w:rsidR="00AD229F" w:rsidRPr="003D3999" w:rsidRDefault="00AD229F" w:rsidP="003D3999">
      <w:pPr>
        <w:numPr>
          <w:ilvl w:val="0"/>
          <w:numId w:val="22"/>
        </w:num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Assisting local education facilities to develop curriculum related to renewable energy technologies at different level: master, engineer, technician and skilled labor</w:t>
      </w:r>
    </w:p>
    <w:p w14:paraId="34400AAF" w14:textId="20994D92" w:rsidR="00AD229F" w:rsidRPr="00F1230D" w:rsidRDefault="00AD229F" w:rsidP="00F1230D">
      <w:pPr>
        <w:numPr>
          <w:ilvl w:val="0"/>
          <w:numId w:val="23"/>
        </w:numPr>
        <w:spacing w:after="0" w:line="240" w:lineRule="auto"/>
        <w:rPr>
          <w:rStyle w:val="notranslate"/>
          <w:rFonts w:ascii="Times New Roman" w:hAnsi="Times New Roman"/>
          <w:color w:val="000000"/>
        </w:rPr>
      </w:pPr>
      <w:r w:rsidRPr="003D3999">
        <w:rPr>
          <w:rStyle w:val="notranslate"/>
          <w:rFonts w:ascii="Times New Roman" w:hAnsi="Times New Roman"/>
          <w:color w:val="000000"/>
        </w:rPr>
        <w:t>Positioning 2 to 3 Technical assistants specialized in off-grid regulation, tariff setting and technical norms</w:t>
      </w:r>
      <w:r w:rsidR="007D34F0" w:rsidRPr="003D3999">
        <w:rPr>
          <w:rStyle w:val="notranslate"/>
          <w:rFonts w:ascii="Times New Roman" w:hAnsi="Times New Roman"/>
          <w:color w:val="000000"/>
        </w:rPr>
        <w:t>.</w:t>
      </w:r>
      <w:r w:rsidRPr="003D3999">
        <w:rPr>
          <w:rStyle w:val="notranslate"/>
          <w:rFonts w:ascii="Times New Roman" w:hAnsi="Times New Roman"/>
          <w:color w:val="000000"/>
        </w:rPr>
        <w:t xml:space="preserve"> </w:t>
      </w:r>
    </w:p>
    <w:p w14:paraId="062133D5" w14:textId="77777777" w:rsidR="00AD229F" w:rsidRPr="003D3999" w:rsidRDefault="00AD229F" w:rsidP="003D3999">
      <w:pPr>
        <w:numPr>
          <w:ilvl w:val="0"/>
          <w:numId w:val="23"/>
        </w:numPr>
        <w:spacing w:after="0" w:line="240" w:lineRule="auto"/>
        <w:rPr>
          <w:rStyle w:val="notranslate"/>
          <w:rFonts w:ascii="Times New Roman" w:hAnsi="Times New Roman"/>
          <w:color w:val="000000"/>
        </w:rPr>
      </w:pPr>
      <w:r w:rsidRPr="003D3999">
        <w:rPr>
          <w:rStyle w:val="notranslate"/>
          <w:rFonts w:ascii="Times New Roman" w:hAnsi="Times New Roman"/>
          <w:color w:val="000000"/>
        </w:rPr>
        <w:t>Developing expertise for systematic best practices information collection, processing and presentation</w:t>
      </w:r>
    </w:p>
    <w:p w14:paraId="37D77403" w14:textId="77777777" w:rsidR="003D3999" w:rsidRDefault="003D3999" w:rsidP="003D3999">
      <w:pPr>
        <w:autoSpaceDE w:val="0"/>
        <w:autoSpaceDN w:val="0"/>
        <w:adjustRightInd w:val="0"/>
        <w:spacing w:after="0" w:line="240" w:lineRule="auto"/>
        <w:ind w:right="-608"/>
        <w:rPr>
          <w:rFonts w:ascii="Times New Roman" w:hAnsi="Times New Roman"/>
          <w:b/>
          <w:bCs/>
          <w:color w:val="0070C0"/>
        </w:rPr>
      </w:pPr>
    </w:p>
    <w:p w14:paraId="7C21569D" w14:textId="15D79AFB" w:rsidR="00AD229F" w:rsidRPr="003D3999" w:rsidRDefault="00AD229F" w:rsidP="003D3999">
      <w:pPr>
        <w:autoSpaceDE w:val="0"/>
        <w:autoSpaceDN w:val="0"/>
        <w:adjustRightInd w:val="0"/>
        <w:spacing w:after="0" w:line="240" w:lineRule="auto"/>
        <w:ind w:right="-608"/>
        <w:rPr>
          <w:rStyle w:val="notranslate"/>
          <w:rFonts w:ascii="Times New Roman" w:hAnsi="Times New Roman"/>
          <w:color w:val="0070C0"/>
          <w:sz w:val="24"/>
          <w:szCs w:val="24"/>
        </w:rPr>
      </w:pPr>
      <w:r w:rsidRPr="003D3999">
        <w:rPr>
          <w:rFonts w:ascii="Times New Roman" w:hAnsi="Times New Roman"/>
          <w:b/>
          <w:bCs/>
          <w:color w:val="0070C0"/>
          <w:sz w:val="24"/>
          <w:szCs w:val="24"/>
        </w:rPr>
        <w:t xml:space="preserve">COMPONENT 2: </w:t>
      </w:r>
      <w:bookmarkStart w:id="15" w:name="_Hlk8081884"/>
      <w:r w:rsidR="008F058D" w:rsidRPr="00CB30F7">
        <w:rPr>
          <w:rFonts w:ascii="Times New Roman" w:hAnsi="Times New Roman"/>
          <w:b/>
          <w:bCs/>
          <w:color w:val="0070C0"/>
          <w:sz w:val="24"/>
          <w:szCs w:val="24"/>
        </w:rPr>
        <w:t>SHOWCASING SOLAR-BATTERY MINI-GRIDS</w:t>
      </w:r>
      <w:bookmarkEnd w:id="15"/>
      <w:r w:rsidRPr="003D3999">
        <w:rPr>
          <w:rFonts w:ascii="Times New Roman" w:hAnsi="Times New Roman"/>
          <w:b/>
          <w:bCs/>
          <w:color w:val="0070C0"/>
          <w:sz w:val="24"/>
          <w:szCs w:val="24"/>
        </w:rPr>
        <w:t xml:space="preserve"> </w:t>
      </w:r>
    </w:p>
    <w:p w14:paraId="5B5DA02D" w14:textId="77777777" w:rsidR="003D3999" w:rsidRPr="003D3999" w:rsidRDefault="003D3999" w:rsidP="003D3999">
      <w:pPr>
        <w:autoSpaceDE w:val="0"/>
        <w:autoSpaceDN w:val="0"/>
        <w:adjustRightInd w:val="0"/>
        <w:spacing w:after="0" w:line="240" w:lineRule="auto"/>
        <w:ind w:right="-608"/>
        <w:jc w:val="both"/>
        <w:rPr>
          <w:rFonts w:ascii="Times New Roman" w:hAnsi="Times New Roman"/>
          <w:b/>
          <w:bCs/>
          <w:color w:val="0070C0"/>
          <w:sz w:val="24"/>
          <w:szCs w:val="24"/>
        </w:rPr>
      </w:pPr>
    </w:p>
    <w:p w14:paraId="1C8BCF77" w14:textId="5DDD82AE" w:rsidR="00AD229F" w:rsidRPr="003D3999" w:rsidRDefault="00AD229F" w:rsidP="003D3999">
      <w:pPr>
        <w:autoSpaceDE w:val="0"/>
        <w:autoSpaceDN w:val="0"/>
        <w:adjustRightInd w:val="0"/>
        <w:spacing w:after="0" w:line="240" w:lineRule="auto"/>
        <w:ind w:right="-608"/>
        <w:jc w:val="both"/>
        <w:rPr>
          <w:rFonts w:ascii="Times New Roman" w:hAnsi="Times New Roman"/>
          <w:b/>
          <w:bCs/>
          <w:color w:val="0070C0"/>
          <w:sz w:val="24"/>
          <w:szCs w:val="24"/>
        </w:rPr>
      </w:pPr>
      <w:r w:rsidRPr="003D3999">
        <w:rPr>
          <w:rFonts w:ascii="Times New Roman" w:hAnsi="Times New Roman"/>
          <w:b/>
          <w:bCs/>
          <w:color w:val="0070C0"/>
          <w:sz w:val="24"/>
          <w:szCs w:val="24"/>
        </w:rPr>
        <w:t>Outcome 2</w:t>
      </w:r>
      <w:r w:rsidR="007D34F0" w:rsidRPr="003D3999">
        <w:rPr>
          <w:rFonts w:ascii="Times New Roman" w:hAnsi="Times New Roman"/>
          <w:b/>
          <w:bCs/>
          <w:color w:val="0070C0"/>
          <w:sz w:val="24"/>
          <w:szCs w:val="24"/>
        </w:rPr>
        <w:t xml:space="preserve">: </w:t>
      </w:r>
      <w:r w:rsidR="008F058D" w:rsidRPr="008F058D">
        <w:rPr>
          <w:rFonts w:ascii="Times New Roman" w:hAnsi="Times New Roman"/>
          <w:b/>
          <w:bCs/>
          <w:color w:val="0070C0"/>
          <w:sz w:val="24"/>
          <w:szCs w:val="24"/>
        </w:rPr>
        <w:t>Solar battery mini-grids is developed in the country, reaching 1 MW installed capacity</w:t>
      </w:r>
    </w:p>
    <w:p w14:paraId="0BA72FDA" w14:textId="77777777" w:rsidR="003D3999" w:rsidRDefault="003D3999" w:rsidP="003D3999">
      <w:pPr>
        <w:spacing w:after="0" w:line="240" w:lineRule="auto"/>
        <w:jc w:val="both"/>
        <w:rPr>
          <w:rFonts w:ascii="Times New Roman" w:hAnsi="Times New Roman"/>
        </w:rPr>
      </w:pPr>
    </w:p>
    <w:p w14:paraId="0FE2821C" w14:textId="0FC654A5" w:rsidR="00AD229F" w:rsidRDefault="00AD229F" w:rsidP="003D3999">
      <w:pPr>
        <w:spacing w:after="0" w:line="240" w:lineRule="auto"/>
        <w:jc w:val="both"/>
        <w:rPr>
          <w:rFonts w:ascii="Times New Roman" w:hAnsi="Times New Roman"/>
        </w:rPr>
      </w:pPr>
      <w:r w:rsidRPr="003D3999">
        <w:rPr>
          <w:rFonts w:ascii="Times New Roman" w:hAnsi="Times New Roman"/>
        </w:rPr>
        <w:t xml:space="preserve">To demonstrate the outcomes of the component 1, the project will </w:t>
      </w:r>
      <w:r w:rsidR="00982660">
        <w:rPr>
          <w:rFonts w:ascii="Times New Roman" w:hAnsi="Times New Roman"/>
        </w:rPr>
        <w:t xml:space="preserve">support a pilot solar-battery mini-grid </w:t>
      </w:r>
      <w:r w:rsidRPr="003D3999">
        <w:rPr>
          <w:rFonts w:ascii="Times New Roman" w:hAnsi="Times New Roman"/>
        </w:rPr>
        <w:t xml:space="preserve">to electrify a model village of 100 households about. The </w:t>
      </w:r>
      <w:r w:rsidR="00982660">
        <w:rPr>
          <w:rFonts w:ascii="Times New Roman" w:hAnsi="Times New Roman"/>
        </w:rPr>
        <w:t>mini-</w:t>
      </w:r>
      <w:r w:rsidR="00CB30F7">
        <w:rPr>
          <w:rFonts w:ascii="Times New Roman" w:hAnsi="Times New Roman"/>
        </w:rPr>
        <w:t xml:space="preserve">grid </w:t>
      </w:r>
      <w:r w:rsidRPr="003D3999">
        <w:rPr>
          <w:rFonts w:ascii="Times New Roman" w:hAnsi="Times New Roman"/>
        </w:rPr>
        <w:t xml:space="preserve">system will meet the electricity need of the households, the local school and few productive uses such a bakery, water pumping and a grocery.  </w:t>
      </w:r>
      <w:r w:rsidR="00982660">
        <w:rPr>
          <w:rFonts w:ascii="Times New Roman" w:hAnsi="Times New Roman"/>
        </w:rPr>
        <w:t xml:space="preserve">Productive use will be a key element of the pilot, creating a virtuous cycle where increasing demand for the mini-grid’s electricity generation will improve its financial viability, resulting in lower tariffs for end-users. </w:t>
      </w:r>
    </w:p>
    <w:p w14:paraId="6915DF3B" w14:textId="77777777" w:rsidR="00B63BA3" w:rsidRDefault="00B63BA3" w:rsidP="00B63BA3">
      <w:pPr>
        <w:spacing w:after="0" w:line="240" w:lineRule="auto"/>
        <w:jc w:val="both"/>
        <w:rPr>
          <w:rFonts w:ascii="Times New Roman" w:hAnsi="Times New Roman"/>
          <w:bCs/>
        </w:rPr>
      </w:pPr>
    </w:p>
    <w:p w14:paraId="7FA62E68" w14:textId="42B65CE0" w:rsidR="00AD229F" w:rsidRDefault="00AD229F" w:rsidP="00B63BA3">
      <w:pPr>
        <w:spacing w:after="0" w:line="240" w:lineRule="auto"/>
        <w:jc w:val="both"/>
        <w:rPr>
          <w:rFonts w:ascii="Times New Roman" w:hAnsi="Times New Roman"/>
          <w:b/>
          <w:bCs/>
          <w:color w:val="0070C0"/>
        </w:rPr>
      </w:pPr>
      <w:r w:rsidRPr="003D3999">
        <w:rPr>
          <w:rFonts w:ascii="Times New Roman" w:hAnsi="Times New Roman"/>
          <w:b/>
          <w:bCs/>
          <w:color w:val="0070C0"/>
        </w:rPr>
        <w:t>Output 2.1 Showcasing a successful off-grid rural electrification models for setting standards for, duplication and dissemination with the electrification of 100 households and productive use</w:t>
      </w:r>
    </w:p>
    <w:p w14:paraId="21FAD8C5" w14:textId="77777777" w:rsidR="003D3999" w:rsidRPr="003D3999" w:rsidRDefault="003D3999" w:rsidP="003D3999">
      <w:pPr>
        <w:spacing w:after="0" w:line="240" w:lineRule="auto"/>
        <w:ind w:left="360" w:firstLine="360"/>
        <w:jc w:val="both"/>
        <w:rPr>
          <w:rFonts w:ascii="Times New Roman" w:hAnsi="Times New Roman"/>
          <w:b/>
          <w:bCs/>
          <w:color w:val="0070C0"/>
        </w:rPr>
      </w:pPr>
    </w:p>
    <w:p w14:paraId="254F3B80" w14:textId="40C6636F" w:rsidR="00AD229F" w:rsidRDefault="00AD229F" w:rsidP="003D3999">
      <w:pPr>
        <w:spacing w:after="0" w:line="240" w:lineRule="auto"/>
        <w:jc w:val="both"/>
        <w:rPr>
          <w:rFonts w:ascii="Times New Roman" w:hAnsi="Times New Roman"/>
        </w:rPr>
      </w:pPr>
      <w:r w:rsidRPr="003D3999">
        <w:rPr>
          <w:rFonts w:ascii="Times New Roman" w:hAnsi="Times New Roman"/>
        </w:rPr>
        <w:t xml:space="preserve">To electrify a model village through solar mini grid system to using all the tools and instruments developed in the Component 1. This activity will test and validate all the concepts, policy and other instruments deployed by the project. If needed, it will provide feedback to Project Management Unit with useful information than can be used correct or rectify certain aspects of the policies and approached formulated in the project phase one (Component 1). The maintain purpose is to set up a standard for rural electrification in term of population implication, project design, technical approach, O&amp;M&amp;M and potential for replication </w:t>
      </w:r>
    </w:p>
    <w:p w14:paraId="15E17903" w14:textId="77777777" w:rsidR="003D3999" w:rsidRPr="003D3999" w:rsidRDefault="003D3999" w:rsidP="003D3999">
      <w:pPr>
        <w:spacing w:after="0" w:line="240" w:lineRule="auto"/>
        <w:ind w:left="720"/>
        <w:jc w:val="both"/>
        <w:rPr>
          <w:rFonts w:ascii="Times New Roman" w:hAnsi="Times New Roman"/>
        </w:rPr>
      </w:pPr>
    </w:p>
    <w:p w14:paraId="04B421A9" w14:textId="611000DB" w:rsidR="00AD229F" w:rsidRDefault="00AD229F" w:rsidP="00974714">
      <w:pPr>
        <w:spacing w:after="0" w:line="240" w:lineRule="auto"/>
        <w:jc w:val="both"/>
        <w:rPr>
          <w:rFonts w:ascii="Times New Roman" w:hAnsi="Times New Roman"/>
        </w:rPr>
      </w:pPr>
      <w:r w:rsidRPr="003D3999">
        <w:rPr>
          <w:rFonts w:ascii="Times New Roman" w:hAnsi="Times New Roman"/>
        </w:rPr>
        <w:t xml:space="preserve">The estimated generating capacity is set at 132,5 </w:t>
      </w:r>
      <w:proofErr w:type="spellStart"/>
      <w:r w:rsidRPr="003D3999">
        <w:rPr>
          <w:rFonts w:ascii="Times New Roman" w:hAnsi="Times New Roman"/>
        </w:rPr>
        <w:t>kW</w:t>
      </w:r>
      <w:r w:rsidR="00CB30F7">
        <w:rPr>
          <w:rFonts w:ascii="Times New Roman" w:hAnsi="Times New Roman"/>
        </w:rPr>
        <w:t>p</w:t>
      </w:r>
      <w:proofErr w:type="spellEnd"/>
      <w:r w:rsidRPr="003D3999">
        <w:rPr>
          <w:rFonts w:ascii="Times New Roman" w:hAnsi="Times New Roman"/>
        </w:rPr>
        <w:t xml:space="preserve"> for an average yield of 795 kWh/day. This electricity </w:t>
      </w:r>
      <w:r w:rsidRPr="003D3999">
        <w:rPr>
          <w:rStyle w:val="notranslate"/>
          <w:color w:val="000000"/>
        </w:rPr>
        <w:t>will</w:t>
      </w:r>
      <w:r w:rsidRPr="003D3999">
        <w:rPr>
          <w:rFonts w:ascii="Times New Roman" w:hAnsi="Times New Roman"/>
        </w:rPr>
        <w:t xml:space="preserve"> power 100 households, a school, a bakery, a grocery and a water pumping station to meet the needs of the households, education and income generation.</w:t>
      </w:r>
      <w:r w:rsidR="00C75803" w:rsidRPr="003D3999">
        <w:rPr>
          <w:rFonts w:ascii="Times New Roman" w:hAnsi="Times New Roman"/>
        </w:rPr>
        <w:t xml:space="preserve"> The overall estimated cost is USD 700,000. </w:t>
      </w:r>
    </w:p>
    <w:p w14:paraId="10133888" w14:textId="4C6C77BF" w:rsidR="008F058D" w:rsidRDefault="008F058D" w:rsidP="00974714">
      <w:pPr>
        <w:spacing w:after="0" w:line="240" w:lineRule="auto"/>
        <w:jc w:val="both"/>
        <w:rPr>
          <w:rFonts w:ascii="Times New Roman" w:hAnsi="Times New Roman"/>
        </w:rPr>
      </w:pPr>
    </w:p>
    <w:p w14:paraId="7FD8DE76" w14:textId="3DDB5991" w:rsidR="008F058D" w:rsidRDefault="008F058D" w:rsidP="008F058D">
      <w:pPr>
        <w:spacing w:after="0" w:line="240" w:lineRule="auto"/>
        <w:jc w:val="both"/>
        <w:rPr>
          <w:rStyle w:val="notranslate"/>
          <w:rFonts w:ascii="Times New Roman" w:hAnsi="Times New Roman"/>
          <w:color w:val="000000"/>
        </w:rPr>
      </w:pPr>
      <w:r w:rsidRPr="003D3999">
        <w:rPr>
          <w:rFonts w:ascii="Times New Roman" w:hAnsi="Times New Roman"/>
          <w:bCs/>
        </w:rPr>
        <w:t xml:space="preserve">In addition, </w:t>
      </w:r>
      <w:r>
        <w:rPr>
          <w:rFonts w:ascii="Times New Roman" w:hAnsi="Times New Roman"/>
          <w:bCs/>
        </w:rPr>
        <w:t xml:space="preserve">through this output, </w:t>
      </w:r>
      <w:r w:rsidRPr="003D3999">
        <w:rPr>
          <w:rFonts w:ascii="Times New Roman" w:hAnsi="Times New Roman"/>
          <w:bCs/>
        </w:rPr>
        <w:t xml:space="preserve">the project will promote productive uses such as rechargeable batteries, cooling </w:t>
      </w:r>
      <w:r>
        <w:rPr>
          <w:rFonts w:ascii="Times New Roman" w:hAnsi="Times New Roman"/>
          <w:bCs/>
        </w:rPr>
        <w:t xml:space="preserve">systems </w:t>
      </w:r>
      <w:r w:rsidRPr="003D3999">
        <w:rPr>
          <w:rFonts w:ascii="Times New Roman" w:hAnsi="Times New Roman"/>
          <w:bCs/>
        </w:rPr>
        <w:t>for fisheries</w:t>
      </w:r>
      <w:r>
        <w:rPr>
          <w:rFonts w:ascii="Times New Roman" w:hAnsi="Times New Roman"/>
          <w:bCs/>
        </w:rPr>
        <w:t xml:space="preserve"> and fresh water</w:t>
      </w:r>
      <w:r w:rsidRPr="003D3999">
        <w:rPr>
          <w:rFonts w:ascii="Times New Roman" w:hAnsi="Times New Roman"/>
          <w:bCs/>
        </w:rPr>
        <w:t xml:space="preserve">, </w:t>
      </w:r>
      <w:proofErr w:type="gramStart"/>
      <w:r w:rsidRPr="003D3999">
        <w:rPr>
          <w:rFonts w:ascii="Times New Roman" w:hAnsi="Times New Roman"/>
          <w:bCs/>
        </w:rPr>
        <w:t>in order to</w:t>
      </w:r>
      <w:proofErr w:type="gramEnd"/>
      <w:r>
        <w:rPr>
          <w:rFonts w:ascii="Times New Roman" w:hAnsi="Times New Roman"/>
          <w:bCs/>
        </w:rPr>
        <w:t xml:space="preserve"> create more energy demand, but also to</w:t>
      </w:r>
      <w:r w:rsidRPr="003D3999">
        <w:rPr>
          <w:rFonts w:ascii="Times New Roman" w:hAnsi="Times New Roman"/>
          <w:bCs/>
        </w:rPr>
        <w:t xml:space="preserve"> overcome the capacity and willingness to pay of local population</w:t>
      </w:r>
      <w:r>
        <w:rPr>
          <w:rFonts w:ascii="Times New Roman" w:hAnsi="Times New Roman"/>
          <w:bCs/>
        </w:rPr>
        <w:t>. The t</w:t>
      </w:r>
      <w:r w:rsidRPr="008F099A">
        <w:rPr>
          <w:rStyle w:val="notranslate"/>
          <w:rFonts w:ascii="Times New Roman" w:hAnsi="Times New Roman"/>
          <w:color w:val="000000"/>
        </w:rPr>
        <w:t>hird-party ownership</w:t>
      </w:r>
      <w:r>
        <w:rPr>
          <w:rStyle w:val="notranslate"/>
          <w:rFonts w:ascii="Times New Roman" w:hAnsi="Times New Roman"/>
          <w:color w:val="000000"/>
        </w:rPr>
        <w:t xml:space="preserve"> model will be explored where the mini-grid operator acquires the equipments and leases it back to the beneficiaries.</w:t>
      </w:r>
    </w:p>
    <w:p w14:paraId="783AB905" w14:textId="77777777" w:rsidR="008F058D" w:rsidRPr="003D3999" w:rsidRDefault="008F058D" w:rsidP="00974714">
      <w:pPr>
        <w:spacing w:after="0" w:line="240" w:lineRule="auto"/>
        <w:jc w:val="both"/>
        <w:rPr>
          <w:rFonts w:ascii="Times New Roman" w:hAnsi="Times New Roman"/>
        </w:rPr>
      </w:pPr>
    </w:p>
    <w:p w14:paraId="0D7C14F5" w14:textId="77777777" w:rsidR="00AD229F" w:rsidRPr="003D3999" w:rsidRDefault="00AD229F" w:rsidP="003D3999">
      <w:pPr>
        <w:spacing w:after="0" w:line="240" w:lineRule="auto"/>
        <w:ind w:left="720"/>
        <w:jc w:val="both"/>
        <w:rPr>
          <w:rFonts w:ascii="Times New Roman" w:hAnsi="Times New Roman"/>
        </w:rPr>
      </w:pPr>
    </w:p>
    <w:p w14:paraId="6C3CB632" w14:textId="0DCD76C5" w:rsidR="00AD229F" w:rsidRPr="003D3999" w:rsidRDefault="00AD229F" w:rsidP="003D3999">
      <w:pPr>
        <w:spacing w:after="0" w:line="240" w:lineRule="auto"/>
        <w:ind w:left="720"/>
        <w:jc w:val="both"/>
        <w:rPr>
          <w:rFonts w:ascii="Times New Roman" w:hAnsi="Times New Roman"/>
        </w:rPr>
      </w:pPr>
      <w:r w:rsidRPr="003D3999">
        <w:rPr>
          <w:rFonts w:ascii="Times New Roman" w:hAnsi="Times New Roman"/>
          <w:noProof/>
        </w:rPr>
        <w:drawing>
          <wp:inline distT="0" distB="0" distL="0" distR="0" wp14:anchorId="113D1E84" wp14:editId="32E4C7B0">
            <wp:extent cx="5920105" cy="1781175"/>
            <wp:effectExtent l="0" t="0" r="444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20105" cy="1781175"/>
                    </a:xfrm>
                    <a:prstGeom prst="rect">
                      <a:avLst/>
                    </a:prstGeom>
                    <a:noFill/>
                    <a:ln>
                      <a:noFill/>
                    </a:ln>
                  </pic:spPr>
                </pic:pic>
              </a:graphicData>
            </a:graphic>
          </wp:inline>
        </w:drawing>
      </w:r>
    </w:p>
    <w:p w14:paraId="70268908" w14:textId="77777777" w:rsidR="00AD229F" w:rsidRPr="003D3999" w:rsidRDefault="00AD229F" w:rsidP="003D3999">
      <w:pPr>
        <w:spacing w:after="0" w:line="240" w:lineRule="auto"/>
        <w:ind w:left="720"/>
        <w:jc w:val="both"/>
        <w:rPr>
          <w:rFonts w:ascii="Times New Roman" w:hAnsi="Times New Roman"/>
        </w:rPr>
      </w:pPr>
    </w:p>
    <w:p w14:paraId="1163F544" w14:textId="77777777" w:rsidR="00AD229F" w:rsidRPr="003D3999" w:rsidRDefault="00AD229F" w:rsidP="003D3999">
      <w:pPr>
        <w:spacing w:after="0" w:line="240" w:lineRule="auto"/>
        <w:ind w:left="720"/>
        <w:jc w:val="both"/>
        <w:rPr>
          <w:rFonts w:ascii="Times New Roman" w:hAnsi="Times New Roman"/>
        </w:rPr>
      </w:pPr>
    </w:p>
    <w:p w14:paraId="42C4E0D5" w14:textId="54F71139" w:rsidR="00AD229F" w:rsidRPr="003D3999" w:rsidRDefault="00AD229F" w:rsidP="003D3999">
      <w:pPr>
        <w:spacing w:after="0" w:line="240" w:lineRule="auto"/>
        <w:ind w:left="720"/>
        <w:jc w:val="both"/>
        <w:rPr>
          <w:rFonts w:ascii="Times New Roman" w:hAnsi="Times New Roman"/>
        </w:rPr>
      </w:pPr>
      <w:r w:rsidRPr="003D3999">
        <w:rPr>
          <w:rFonts w:ascii="Times New Roman" w:hAnsi="Times New Roman"/>
          <w:noProof/>
        </w:rPr>
        <w:drawing>
          <wp:inline distT="0" distB="0" distL="0" distR="0" wp14:anchorId="70C85596" wp14:editId="47564DE4">
            <wp:extent cx="5948680" cy="755840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8680" cy="7558405"/>
                    </a:xfrm>
                    <a:prstGeom prst="rect">
                      <a:avLst/>
                    </a:prstGeom>
                    <a:noFill/>
                    <a:ln>
                      <a:noFill/>
                    </a:ln>
                  </pic:spPr>
                </pic:pic>
              </a:graphicData>
            </a:graphic>
          </wp:inline>
        </w:drawing>
      </w:r>
    </w:p>
    <w:p w14:paraId="15F22EE3" w14:textId="77777777" w:rsidR="00AD229F" w:rsidRPr="003D3999" w:rsidRDefault="00AD229F" w:rsidP="003D3999">
      <w:pPr>
        <w:spacing w:after="0" w:line="240" w:lineRule="auto"/>
        <w:ind w:left="720"/>
        <w:jc w:val="both"/>
        <w:rPr>
          <w:rFonts w:ascii="Times New Roman" w:hAnsi="Times New Roman"/>
        </w:rPr>
      </w:pPr>
    </w:p>
    <w:p w14:paraId="06FD7656" w14:textId="77777777" w:rsidR="00AD229F" w:rsidRPr="003D3999" w:rsidRDefault="00AD229F" w:rsidP="003D3999">
      <w:pPr>
        <w:spacing w:after="0" w:line="240" w:lineRule="auto"/>
        <w:jc w:val="both"/>
        <w:rPr>
          <w:rFonts w:ascii="Times New Roman" w:hAnsi="Times New Roman"/>
        </w:rPr>
      </w:pPr>
    </w:p>
    <w:p w14:paraId="44B179BD" w14:textId="77777777" w:rsidR="00AD229F" w:rsidRPr="003D3999" w:rsidRDefault="00AD229F" w:rsidP="003D3999">
      <w:pPr>
        <w:spacing w:after="0" w:line="240" w:lineRule="auto"/>
        <w:ind w:left="720"/>
        <w:jc w:val="both"/>
        <w:rPr>
          <w:rFonts w:ascii="Times New Roman" w:hAnsi="Times New Roman"/>
        </w:rPr>
      </w:pPr>
    </w:p>
    <w:p w14:paraId="67981FD9" w14:textId="77777777" w:rsidR="00AD229F" w:rsidRPr="003D3999" w:rsidRDefault="00AD229F" w:rsidP="003D3999">
      <w:pPr>
        <w:spacing w:after="0" w:line="240" w:lineRule="auto"/>
        <w:rPr>
          <w:rFonts w:ascii="Times New Roman" w:hAnsi="Times New Roman"/>
        </w:rPr>
      </w:pPr>
      <w:r w:rsidRPr="003D3999">
        <w:rPr>
          <w:rFonts w:ascii="Times New Roman" w:hAnsi="Times New Roman"/>
          <w:lang w:eastAsia="fr-FR"/>
        </w:rPr>
        <w:t xml:space="preserve"> </w:t>
      </w:r>
    </w:p>
    <w:p w14:paraId="520AC004" w14:textId="3DFDBE5B" w:rsidR="00AD229F" w:rsidRPr="003D3999" w:rsidRDefault="00AD229F" w:rsidP="003D3999">
      <w:pPr>
        <w:spacing w:after="0" w:line="240" w:lineRule="auto"/>
        <w:jc w:val="both"/>
        <w:rPr>
          <w:rFonts w:ascii="Times New Roman" w:hAnsi="Times New Roman"/>
          <w:b/>
          <w:bCs/>
          <w:color w:val="0070C0"/>
        </w:rPr>
      </w:pPr>
      <w:r w:rsidRPr="003D3999">
        <w:rPr>
          <w:rFonts w:ascii="Times New Roman" w:hAnsi="Times New Roman"/>
          <w:b/>
          <w:bCs/>
          <w:color w:val="0070C0"/>
        </w:rPr>
        <w:t xml:space="preserve">Output 2.2 </w:t>
      </w:r>
      <w:r w:rsidRPr="003D3999">
        <w:rPr>
          <w:rFonts w:ascii="Times New Roman" w:hAnsi="Times New Roman"/>
          <w:b/>
          <w:bCs/>
          <w:color w:val="0070C0"/>
        </w:rPr>
        <w:tab/>
      </w:r>
      <w:r w:rsidR="00CB30F7">
        <w:rPr>
          <w:rFonts w:ascii="Times New Roman" w:hAnsi="Times New Roman"/>
          <w:b/>
          <w:bCs/>
          <w:color w:val="0070C0"/>
        </w:rPr>
        <w:t>Replication</w:t>
      </w:r>
      <w:r w:rsidR="00CB30F7" w:rsidRPr="003D3999">
        <w:rPr>
          <w:rFonts w:ascii="Times New Roman" w:hAnsi="Times New Roman"/>
          <w:b/>
          <w:bCs/>
          <w:color w:val="0070C0"/>
        </w:rPr>
        <w:t xml:space="preserve"> </w:t>
      </w:r>
      <w:r w:rsidRPr="003D3999">
        <w:rPr>
          <w:rFonts w:ascii="Times New Roman" w:hAnsi="Times New Roman"/>
          <w:b/>
          <w:bCs/>
          <w:color w:val="0070C0"/>
        </w:rPr>
        <w:t xml:space="preserve">Plan to implement outreach/promotional activities targeting both domestic and international investors </w:t>
      </w:r>
    </w:p>
    <w:p w14:paraId="081137D8" w14:textId="77777777" w:rsidR="003D3999" w:rsidRDefault="003D3999" w:rsidP="003D3999">
      <w:pPr>
        <w:spacing w:after="0" w:line="240" w:lineRule="auto"/>
        <w:ind w:left="720"/>
        <w:jc w:val="both"/>
        <w:rPr>
          <w:rStyle w:val="notranslate"/>
          <w:rFonts w:ascii="Times New Roman" w:hAnsi="Times New Roman"/>
          <w:color w:val="000000"/>
        </w:rPr>
      </w:pPr>
    </w:p>
    <w:p w14:paraId="20683545" w14:textId="77777777" w:rsidR="00CB30F7" w:rsidRPr="00F1230D" w:rsidRDefault="00CB30F7" w:rsidP="00CB30F7">
      <w:pPr>
        <w:spacing w:after="0" w:line="240" w:lineRule="auto"/>
        <w:jc w:val="both"/>
        <w:rPr>
          <w:rFonts w:ascii="Times New Roman" w:hAnsi="Times New Roman"/>
        </w:rPr>
      </w:pPr>
      <w:r>
        <w:rPr>
          <w:rStyle w:val="notranslate"/>
          <w:rFonts w:ascii="Times New Roman" w:hAnsi="Times New Roman"/>
          <w:color w:val="000000"/>
        </w:rPr>
        <w:t xml:space="preserve">By showcasing the installation of 132 </w:t>
      </w:r>
      <w:proofErr w:type="spellStart"/>
      <w:r>
        <w:rPr>
          <w:rStyle w:val="notranslate"/>
          <w:rFonts w:ascii="Times New Roman" w:hAnsi="Times New Roman"/>
          <w:color w:val="000000"/>
        </w:rPr>
        <w:t>kWp</w:t>
      </w:r>
      <w:proofErr w:type="spellEnd"/>
      <w:r>
        <w:rPr>
          <w:rStyle w:val="notranslate"/>
          <w:rFonts w:ascii="Times New Roman" w:hAnsi="Times New Roman"/>
          <w:color w:val="000000"/>
        </w:rPr>
        <w:t xml:space="preserve">, costing around USD 700,000; the project through this output will work on replicating the model and building the ground for </w:t>
      </w:r>
      <w:r w:rsidRPr="00F1230D">
        <w:rPr>
          <w:rStyle w:val="notranslate"/>
          <w:rFonts w:ascii="Times New Roman" w:hAnsi="Times New Roman"/>
          <w:color w:val="000000"/>
        </w:rPr>
        <w:t xml:space="preserve">more investment in the sector. </w:t>
      </w:r>
      <w:r w:rsidRPr="00F1230D">
        <w:rPr>
          <w:rFonts w:ascii="Times New Roman" w:hAnsi="Times New Roman"/>
        </w:rPr>
        <w:t xml:space="preserve">By aggregating the GEF funding and co-financing amount of Component 2, USD 4,650,000 is therefor available and will be channeled towards replicating the model to reach roughly 1 MW total capacity. </w:t>
      </w:r>
    </w:p>
    <w:p w14:paraId="0DD5E2DB" w14:textId="77777777" w:rsidR="00CB30F7" w:rsidRPr="00F1230D" w:rsidRDefault="00CB30F7" w:rsidP="00CB30F7">
      <w:pPr>
        <w:spacing w:after="0" w:line="240" w:lineRule="auto"/>
        <w:jc w:val="both"/>
        <w:rPr>
          <w:rStyle w:val="notranslate"/>
          <w:rFonts w:ascii="Times New Roman" w:hAnsi="Times New Roman"/>
          <w:color w:val="000000"/>
        </w:rPr>
      </w:pPr>
    </w:p>
    <w:p w14:paraId="751953C6" w14:textId="701FEAAB" w:rsidR="00CB30F7" w:rsidRDefault="00CB30F7" w:rsidP="00CB30F7">
      <w:pPr>
        <w:spacing w:after="0" w:line="240" w:lineRule="auto"/>
        <w:jc w:val="both"/>
        <w:rPr>
          <w:rStyle w:val="notranslate"/>
          <w:rFonts w:ascii="Times New Roman" w:hAnsi="Times New Roman"/>
          <w:color w:val="000000"/>
        </w:rPr>
      </w:pPr>
      <w:r w:rsidRPr="00F1230D">
        <w:rPr>
          <w:rStyle w:val="notranslate"/>
          <w:rFonts w:ascii="Times New Roman" w:hAnsi="Times New Roman"/>
          <w:color w:val="000000"/>
        </w:rPr>
        <w:t xml:space="preserve">Beyond the 1 MW capacity, interest of investors </w:t>
      </w:r>
      <w:r w:rsidR="00F1230D" w:rsidRPr="00F1230D">
        <w:rPr>
          <w:rStyle w:val="notranslate"/>
          <w:rFonts w:ascii="Times New Roman" w:hAnsi="Times New Roman"/>
          <w:color w:val="000000"/>
        </w:rPr>
        <w:t>has</w:t>
      </w:r>
      <w:r w:rsidRPr="00F1230D">
        <w:rPr>
          <w:rStyle w:val="notranslate"/>
          <w:rFonts w:ascii="Times New Roman" w:hAnsi="Times New Roman"/>
          <w:color w:val="000000"/>
        </w:rPr>
        <w:t xml:space="preserve"> been seen </w:t>
      </w:r>
      <w:r w:rsidR="00F1230D" w:rsidRPr="00F1230D">
        <w:rPr>
          <w:rStyle w:val="notranslate"/>
          <w:rFonts w:ascii="Times New Roman" w:hAnsi="Times New Roman"/>
          <w:color w:val="000000"/>
        </w:rPr>
        <w:t xml:space="preserve">in </w:t>
      </w:r>
      <w:r w:rsidRPr="00F1230D">
        <w:rPr>
          <w:rStyle w:val="notranslate"/>
          <w:rFonts w:ascii="Times New Roman" w:hAnsi="Times New Roman"/>
          <w:color w:val="000000"/>
        </w:rPr>
        <w:t>develop</w:t>
      </w:r>
      <w:r w:rsidR="00F1230D" w:rsidRPr="00F1230D">
        <w:rPr>
          <w:rStyle w:val="notranslate"/>
          <w:rFonts w:ascii="Times New Roman" w:hAnsi="Times New Roman"/>
          <w:color w:val="000000"/>
        </w:rPr>
        <w:t>ing</w:t>
      </w:r>
      <w:r w:rsidRPr="00F1230D">
        <w:rPr>
          <w:rStyle w:val="notranslate"/>
          <w:rFonts w:ascii="Times New Roman" w:hAnsi="Times New Roman"/>
          <w:color w:val="000000"/>
        </w:rPr>
        <w:t xml:space="preserve"> up to 5 MW in mini-grid and stands alone systems over the next 5 years</w:t>
      </w:r>
      <w:r w:rsidRPr="00F1230D">
        <w:rPr>
          <w:rFonts w:ascii="Times New Roman" w:hAnsi="Times New Roman"/>
          <w:b/>
        </w:rPr>
        <w:t xml:space="preserve"> </w:t>
      </w:r>
      <w:r w:rsidRPr="00F1230D">
        <w:rPr>
          <w:rStyle w:val="notranslate"/>
          <w:rFonts w:ascii="Times New Roman" w:hAnsi="Times New Roman"/>
          <w:color w:val="000000"/>
        </w:rPr>
        <w:t>following project completion.</w:t>
      </w:r>
    </w:p>
    <w:p w14:paraId="5E8E792B" w14:textId="77777777" w:rsidR="00CB30F7" w:rsidRDefault="00CB30F7" w:rsidP="003D3999">
      <w:pPr>
        <w:spacing w:after="0" w:line="240" w:lineRule="auto"/>
        <w:jc w:val="both"/>
        <w:rPr>
          <w:rStyle w:val="notranslate"/>
          <w:rFonts w:ascii="Times New Roman" w:hAnsi="Times New Roman"/>
          <w:color w:val="000000"/>
        </w:rPr>
      </w:pPr>
    </w:p>
    <w:p w14:paraId="675DEC31" w14:textId="288EFBAC" w:rsidR="003D3999" w:rsidRPr="003D3999" w:rsidRDefault="00AD229F" w:rsidP="00F1230D">
      <w:pPr>
        <w:spacing w:after="0" w:line="240" w:lineRule="auto"/>
        <w:jc w:val="both"/>
        <w:rPr>
          <w:rStyle w:val="notranslate"/>
          <w:rFonts w:ascii="Times New Roman" w:hAnsi="Times New Roman"/>
          <w:color w:val="000000"/>
        </w:rPr>
      </w:pPr>
      <w:r w:rsidRPr="003D3999">
        <w:rPr>
          <w:rStyle w:val="notranslate"/>
          <w:rFonts w:ascii="Times New Roman" w:hAnsi="Times New Roman"/>
          <w:color w:val="000000"/>
        </w:rPr>
        <w:t xml:space="preserve">Djibouti is not yet benefiting fully from the many available sources of finance for developing the renewable sector due to lack of enabling policies and attractive environment for the private sector. Therefore, there is a need to promote the country potential. The related activities will consist of for coordinating the various intervention of the Technical and Financial Partners (TFP) and leveraging parallel finance. During the formulation mission, several options were identified including the World Bank (USD 400,000) </w:t>
      </w:r>
      <w:proofErr w:type="spellStart"/>
      <w:r w:rsidRPr="003D3999">
        <w:rPr>
          <w:rStyle w:val="notranslate"/>
          <w:rFonts w:ascii="Times New Roman" w:hAnsi="Times New Roman"/>
          <w:color w:val="000000"/>
        </w:rPr>
        <w:t>GiZ</w:t>
      </w:r>
      <w:proofErr w:type="spellEnd"/>
      <w:r w:rsidRPr="003D3999">
        <w:rPr>
          <w:rStyle w:val="notranslate"/>
          <w:rFonts w:ascii="Times New Roman" w:hAnsi="Times New Roman"/>
          <w:color w:val="000000"/>
        </w:rPr>
        <w:t>/IGAD (EURO 4,000,000), Japan government private window (USD 10,000,000), Private sector (PAYGO providers USD 1,000,000); EU TAF for 2 to 3 technical assistants to support the Government</w:t>
      </w:r>
      <w:r w:rsidR="00F1230D">
        <w:rPr>
          <w:rStyle w:val="notranslate"/>
          <w:rFonts w:ascii="Times New Roman" w:hAnsi="Times New Roman"/>
          <w:color w:val="000000"/>
        </w:rPr>
        <w:t>.</w:t>
      </w:r>
    </w:p>
    <w:bookmarkEnd w:id="12"/>
    <w:p w14:paraId="08C589A8" w14:textId="1D3EB1F3" w:rsidR="008F099A" w:rsidRDefault="008F099A" w:rsidP="003D3999">
      <w:pPr>
        <w:spacing w:after="0" w:line="240" w:lineRule="auto"/>
        <w:jc w:val="both"/>
        <w:rPr>
          <w:rStyle w:val="notranslate"/>
          <w:rFonts w:ascii="Times New Roman" w:hAnsi="Times New Roman"/>
          <w:color w:val="000000"/>
        </w:rPr>
      </w:pPr>
    </w:p>
    <w:p w14:paraId="7BF3FA87" w14:textId="7553BEB5" w:rsidR="00410FA7" w:rsidRPr="003D3999" w:rsidRDefault="00410FA7" w:rsidP="00410FA7">
      <w:pPr>
        <w:spacing w:line="240" w:lineRule="auto"/>
        <w:jc w:val="both"/>
        <w:rPr>
          <w:rFonts w:ascii="Times New Roman" w:hAnsi="Times New Roman"/>
          <w:noProof/>
          <w:lang w:val="en-GB"/>
        </w:rPr>
      </w:pPr>
    </w:p>
    <w:p w14:paraId="429C580C" w14:textId="1319F0CB" w:rsidR="004A7DE9" w:rsidRPr="003D3999" w:rsidRDefault="004A7DE9" w:rsidP="0094233D">
      <w:pPr>
        <w:spacing w:line="240" w:lineRule="auto"/>
        <w:rPr>
          <w:rFonts w:ascii="Times New Roman" w:hAnsi="Times New Roman"/>
          <w:b/>
          <w:i/>
          <w:u w:val="single"/>
        </w:rPr>
      </w:pPr>
      <w:r w:rsidRPr="003D3999">
        <w:rPr>
          <w:rFonts w:ascii="Times New Roman" w:hAnsi="Times New Roman"/>
          <w:b/>
          <w:i/>
          <w:u w:val="single"/>
        </w:rPr>
        <w:t>GEF focal area strategies</w:t>
      </w:r>
    </w:p>
    <w:p w14:paraId="37CB9F71" w14:textId="3439CD32" w:rsidR="00410FA7" w:rsidRPr="003D3999" w:rsidRDefault="00410FA7" w:rsidP="00410FA7">
      <w:pPr>
        <w:jc w:val="both"/>
        <w:rPr>
          <w:rFonts w:ascii="Times New Roman" w:hAnsi="Times New Roman"/>
        </w:rPr>
      </w:pPr>
      <w:r w:rsidRPr="003D3999">
        <w:rPr>
          <w:rFonts w:ascii="Times New Roman" w:hAnsi="Times New Roman"/>
        </w:rPr>
        <w:t>This project is consistent with the GEF-6 strategy to address climate change (</w:t>
      </w:r>
      <w:r w:rsidRPr="003D3999">
        <w:rPr>
          <w:rFonts w:ascii="Times New Roman" w:hAnsi="Times New Roman"/>
          <w:i/>
          <w:iCs/>
        </w:rPr>
        <w:t>CCM-1 Technology Transfer, and Supportive Policies and Strategies</w:t>
      </w:r>
      <w:r w:rsidRPr="003D3999">
        <w:rPr>
          <w:rFonts w:ascii="Times New Roman" w:hAnsi="Times New Roman"/>
        </w:rPr>
        <w:t>), Programme 1 (</w:t>
      </w:r>
      <w:r w:rsidRPr="003D3999">
        <w:rPr>
          <w:rFonts w:ascii="Times New Roman" w:hAnsi="Times New Roman"/>
          <w:i/>
          <w:iCs/>
        </w:rPr>
        <w:t>Promote timely development, demonstration and financing of low-carbon technologies and mitigation options</w:t>
      </w:r>
      <w:r w:rsidRPr="003D3999">
        <w:rPr>
          <w:rFonts w:ascii="Times New Roman" w:hAnsi="Times New Roman"/>
        </w:rPr>
        <w:t>) because its main objective is to facilitate investment in</w:t>
      </w:r>
      <w:r w:rsidR="00AD229F" w:rsidRPr="003D3999">
        <w:rPr>
          <w:rFonts w:ascii="Times New Roman" w:hAnsi="Times New Roman"/>
        </w:rPr>
        <w:t xml:space="preserve"> off-grid electrification</w:t>
      </w:r>
      <w:r w:rsidRPr="003D3999">
        <w:rPr>
          <w:rFonts w:ascii="Times New Roman" w:hAnsi="Times New Roman"/>
        </w:rPr>
        <w:t xml:space="preserve"> in Djibouti.</w:t>
      </w:r>
    </w:p>
    <w:p w14:paraId="0D7CBC4B" w14:textId="2881C05F" w:rsidR="00410FA7" w:rsidRPr="003D3999" w:rsidRDefault="00410FA7" w:rsidP="00410FA7">
      <w:pPr>
        <w:spacing w:line="240" w:lineRule="auto"/>
        <w:jc w:val="both"/>
        <w:rPr>
          <w:rFonts w:ascii="Times New Roman" w:hAnsi="Times New Roman"/>
        </w:rPr>
      </w:pPr>
      <w:r w:rsidRPr="003D3999">
        <w:rPr>
          <w:rFonts w:ascii="Times New Roman" w:hAnsi="Times New Roman"/>
        </w:rPr>
        <w:t>The proposed UNDP-GEF project will address barriers that are specifically related to the investment in decentralized mini-grids</w:t>
      </w:r>
      <w:r w:rsidR="00AD229F" w:rsidRPr="003D3999">
        <w:rPr>
          <w:rFonts w:ascii="Times New Roman" w:hAnsi="Times New Roman"/>
        </w:rPr>
        <w:t xml:space="preserve"> and standalone systems</w:t>
      </w:r>
      <w:r w:rsidRPr="003D3999">
        <w:rPr>
          <w:rFonts w:ascii="Times New Roman" w:hAnsi="Times New Roman"/>
        </w:rPr>
        <w:t xml:space="preserve">. The RE source can be either Solar PV or Wind depending on the resource availability. But because there is still no experience in wind throughout the country, the focus </w:t>
      </w:r>
      <w:r w:rsidR="00AD229F" w:rsidRPr="003D3999">
        <w:rPr>
          <w:rFonts w:ascii="Times New Roman" w:hAnsi="Times New Roman"/>
        </w:rPr>
        <w:t>is therefor</w:t>
      </w:r>
      <w:r w:rsidRPr="003D3999">
        <w:rPr>
          <w:rFonts w:ascii="Times New Roman" w:hAnsi="Times New Roman"/>
        </w:rPr>
        <w:t xml:space="preserve"> on Solar. </w:t>
      </w:r>
    </w:p>
    <w:p w14:paraId="3D24C4AD" w14:textId="77777777" w:rsidR="004A7DE9" w:rsidRPr="003D3999" w:rsidRDefault="004A7DE9" w:rsidP="0094233D">
      <w:pPr>
        <w:spacing w:line="240" w:lineRule="auto"/>
        <w:rPr>
          <w:rFonts w:ascii="Times New Roman" w:hAnsi="Times New Roman"/>
          <w:b/>
        </w:rPr>
      </w:pPr>
      <w:r w:rsidRPr="003D3999">
        <w:rPr>
          <w:rFonts w:ascii="Times New Roman" w:hAnsi="Times New Roman"/>
          <w:b/>
          <w:lang w:val="en-GB"/>
        </w:rPr>
        <w:t xml:space="preserve">A.1.4. </w:t>
      </w:r>
      <w:r w:rsidRPr="003D3999">
        <w:rPr>
          <w:rFonts w:ascii="Times New Roman" w:hAnsi="Times New Roman"/>
          <w:b/>
        </w:rPr>
        <w:t xml:space="preserve"> </w:t>
      </w:r>
      <w:hyperlink r:id="rId25" w:history="1">
        <w:r w:rsidRPr="003D3999">
          <w:rPr>
            <w:rFonts w:ascii="Times New Roman" w:hAnsi="Times New Roman"/>
            <w:b/>
          </w:rPr>
          <w:t>Incremental</w:t>
        </w:r>
      </w:hyperlink>
      <w:r w:rsidRPr="003D3999">
        <w:rPr>
          <w:rFonts w:ascii="Times New Roman" w:hAnsi="Times New Roman"/>
          <w:b/>
        </w:rPr>
        <w:t>/</w:t>
      </w:r>
      <w:hyperlink r:id="rId26" w:history="1">
        <w:r w:rsidRPr="003D3999">
          <w:rPr>
            <w:rFonts w:ascii="Times New Roman" w:hAnsi="Times New Roman"/>
            <w:b/>
          </w:rPr>
          <w:t>additional cost reasoning</w:t>
        </w:r>
      </w:hyperlink>
      <w:r w:rsidRPr="003D3999">
        <w:rPr>
          <w:rFonts w:ascii="Times New Roman" w:hAnsi="Times New Roman"/>
          <w:b/>
        </w:rPr>
        <w:t xml:space="preserve"> and expected contributions from the baseline</w:t>
      </w:r>
    </w:p>
    <w:p w14:paraId="4699F897" w14:textId="77777777" w:rsidR="00B755CE" w:rsidRPr="003D3999" w:rsidRDefault="00B755CE" w:rsidP="0094233D">
      <w:pPr>
        <w:spacing w:line="240" w:lineRule="auto"/>
        <w:rPr>
          <w:rFonts w:ascii="Times New Roman" w:hAnsi="Times New Roman"/>
          <w:b/>
        </w:rPr>
      </w:pPr>
      <w:r w:rsidRPr="003D3999">
        <w:rPr>
          <w:rFonts w:ascii="Times New Roman" w:hAnsi="Times New Roman"/>
          <w:b/>
        </w:rPr>
        <w:t>NA</w:t>
      </w:r>
    </w:p>
    <w:p w14:paraId="1BE2873C" w14:textId="77777777" w:rsidR="004A7DE9" w:rsidRPr="003D3999" w:rsidRDefault="004A7DE9" w:rsidP="0094233D">
      <w:pPr>
        <w:spacing w:line="240" w:lineRule="auto"/>
        <w:rPr>
          <w:rFonts w:ascii="Times New Roman" w:hAnsi="Times New Roman"/>
          <w:b/>
        </w:rPr>
      </w:pPr>
      <w:r w:rsidRPr="003D3999">
        <w:rPr>
          <w:rFonts w:ascii="Times New Roman" w:hAnsi="Times New Roman"/>
          <w:b/>
        </w:rPr>
        <w:t>A.1.5. Global environmental benefits and/or adaptation benefits</w:t>
      </w:r>
    </w:p>
    <w:p w14:paraId="2DCED465" w14:textId="77777777" w:rsidR="00410FA7" w:rsidRPr="003D3999" w:rsidRDefault="00410FA7" w:rsidP="00C7204D">
      <w:pPr>
        <w:spacing w:after="0" w:line="240" w:lineRule="auto"/>
        <w:jc w:val="both"/>
        <w:rPr>
          <w:rFonts w:ascii="Times New Roman" w:hAnsi="Times New Roman"/>
        </w:rPr>
      </w:pPr>
      <w:r w:rsidRPr="003D3999">
        <w:rPr>
          <w:rFonts w:ascii="Times New Roman" w:hAnsi="Times New Roman"/>
        </w:rPr>
        <w:t>A conservative estimate indicates that the total direct project CO</w:t>
      </w:r>
      <w:r w:rsidRPr="003D3999">
        <w:rPr>
          <w:rFonts w:ascii="Times New Roman" w:hAnsi="Times New Roman"/>
          <w:vertAlign w:val="subscript"/>
        </w:rPr>
        <w:t>2</w:t>
      </w:r>
      <w:r w:rsidRPr="003D3999">
        <w:rPr>
          <w:rFonts w:ascii="Times New Roman" w:hAnsi="Times New Roman"/>
        </w:rPr>
        <w:t xml:space="preserve"> emissions reduction from the deployment of an additional 1 MW of installed capacity from PV facilitated by this project is </w:t>
      </w:r>
      <w:r w:rsidRPr="003D3999">
        <w:rPr>
          <w:rFonts w:ascii="Times New Roman" w:hAnsi="Times New Roman"/>
          <w:b/>
          <w:bCs/>
        </w:rPr>
        <w:t>27,540</w:t>
      </w:r>
      <w:r w:rsidRPr="003D3999">
        <w:rPr>
          <w:rFonts w:ascii="Times New Roman" w:hAnsi="Times New Roman"/>
        </w:rPr>
        <w:t xml:space="preserve"> </w:t>
      </w:r>
      <w:r w:rsidRPr="003D3999">
        <w:rPr>
          <w:rFonts w:ascii="Times New Roman" w:hAnsi="Times New Roman"/>
          <w:b/>
          <w:bCs/>
        </w:rPr>
        <w:t>tCO</w:t>
      </w:r>
      <w:r w:rsidRPr="003D3999">
        <w:rPr>
          <w:rFonts w:ascii="Times New Roman" w:hAnsi="Times New Roman"/>
          <w:b/>
          <w:bCs/>
          <w:vertAlign w:val="subscript"/>
        </w:rPr>
        <w:t>2</w:t>
      </w:r>
      <w:r w:rsidRPr="003D3999">
        <w:rPr>
          <w:rFonts w:ascii="Times New Roman" w:hAnsi="Times New Roman"/>
        </w:rPr>
        <w:t xml:space="preserve">, which translates into an abatement ratio of </w:t>
      </w:r>
      <w:r w:rsidRPr="003D3999">
        <w:rPr>
          <w:rFonts w:ascii="Times New Roman" w:hAnsi="Times New Roman"/>
          <w:bCs/>
        </w:rPr>
        <w:t>$30</w:t>
      </w:r>
      <w:r w:rsidRPr="003D3999">
        <w:rPr>
          <w:rFonts w:ascii="Times New Roman" w:hAnsi="Times New Roman"/>
        </w:rPr>
        <w:t xml:space="preserve"> of GEF funds per tCO</w:t>
      </w:r>
      <w:r w:rsidRPr="003D3999">
        <w:rPr>
          <w:rFonts w:ascii="Times New Roman" w:hAnsi="Times New Roman"/>
          <w:vertAlign w:val="subscript"/>
        </w:rPr>
        <w:t>2</w:t>
      </w:r>
      <w:r w:rsidRPr="003D3999">
        <w:rPr>
          <w:rFonts w:ascii="Times New Roman" w:hAnsi="Times New Roman"/>
        </w:rPr>
        <w:t xml:space="preserve"> reduced. Please see below for further details. </w:t>
      </w:r>
    </w:p>
    <w:p w14:paraId="72B6FEE1" w14:textId="77777777" w:rsidR="00410FA7" w:rsidRPr="003D3999" w:rsidRDefault="00410FA7" w:rsidP="00410FA7">
      <w:pPr>
        <w:spacing w:after="0" w:line="240" w:lineRule="auto"/>
        <w:ind w:left="720"/>
        <w:jc w:val="both"/>
        <w:rPr>
          <w:rFonts w:ascii="Times New Roman" w:hAnsi="Times New Roman"/>
        </w:rPr>
      </w:pPr>
    </w:p>
    <w:p w14:paraId="715CF5EC" w14:textId="77777777" w:rsidR="00410FA7" w:rsidRPr="003D3999" w:rsidRDefault="00410FA7" w:rsidP="00C7204D">
      <w:pPr>
        <w:spacing w:after="0" w:line="240" w:lineRule="auto"/>
        <w:jc w:val="both"/>
        <w:rPr>
          <w:rFonts w:ascii="Times New Roman" w:hAnsi="Times New Roman"/>
        </w:rPr>
      </w:pPr>
      <w:r w:rsidRPr="003D3999">
        <w:rPr>
          <w:rFonts w:ascii="Times New Roman" w:hAnsi="Times New Roman"/>
        </w:rPr>
        <w:t xml:space="preserve">Assumptions: (1) PV system capacity factor = 20%; (2) Useful life of solar power systems = 20 years; (3) Average emission factor from diesel generators = 0.786 tCO2/MWh </w:t>
      </w:r>
    </w:p>
    <w:p w14:paraId="16534610" w14:textId="77777777" w:rsidR="00410FA7" w:rsidRPr="003D3999" w:rsidRDefault="00410FA7" w:rsidP="00410FA7">
      <w:pPr>
        <w:spacing w:after="0" w:line="240" w:lineRule="auto"/>
        <w:ind w:left="720"/>
        <w:jc w:val="both"/>
        <w:rPr>
          <w:rFonts w:ascii="Times New Roman" w:hAnsi="Times New Roman"/>
        </w:rPr>
      </w:pPr>
    </w:p>
    <w:p w14:paraId="13B399E0" w14:textId="77777777" w:rsidR="00410FA7" w:rsidRPr="003D3999" w:rsidRDefault="00410FA7" w:rsidP="00C7204D">
      <w:pPr>
        <w:spacing w:after="0" w:line="240" w:lineRule="auto"/>
        <w:jc w:val="both"/>
        <w:rPr>
          <w:rFonts w:ascii="Times New Roman" w:hAnsi="Times New Roman"/>
        </w:rPr>
      </w:pPr>
      <w:r w:rsidRPr="003D3999">
        <w:rPr>
          <w:rFonts w:ascii="Times New Roman" w:hAnsi="Times New Roman"/>
        </w:rPr>
        <w:t>Calculations:</w:t>
      </w:r>
    </w:p>
    <w:p w14:paraId="6C22D37B" w14:textId="77777777" w:rsidR="00410FA7" w:rsidRPr="003D3999" w:rsidRDefault="00410FA7" w:rsidP="00C7204D">
      <w:pPr>
        <w:spacing w:after="0" w:line="240" w:lineRule="auto"/>
        <w:jc w:val="both"/>
        <w:rPr>
          <w:rFonts w:ascii="Times New Roman" w:hAnsi="Times New Roman"/>
        </w:rPr>
      </w:pPr>
      <w:r w:rsidRPr="003D3999">
        <w:rPr>
          <w:rFonts w:ascii="Times New Roman" w:hAnsi="Times New Roman"/>
        </w:rPr>
        <w:t>Annual power generation from PV systems = 1 x 0.2 x 8760 = 1,752 MWh</w:t>
      </w:r>
    </w:p>
    <w:p w14:paraId="0F17FCDD" w14:textId="77777777" w:rsidR="00410FA7" w:rsidRPr="003D3999" w:rsidRDefault="00410FA7" w:rsidP="00C7204D">
      <w:pPr>
        <w:spacing w:after="0" w:line="240" w:lineRule="auto"/>
        <w:jc w:val="both"/>
        <w:rPr>
          <w:rFonts w:ascii="Times New Roman" w:hAnsi="Times New Roman"/>
        </w:rPr>
      </w:pPr>
      <w:r w:rsidRPr="003D3999">
        <w:rPr>
          <w:rFonts w:ascii="Times New Roman" w:hAnsi="Times New Roman"/>
        </w:rPr>
        <w:t>Annual CO2 emission reduction = 0.786 x 1,752 = 1,377 tons/year</w:t>
      </w:r>
    </w:p>
    <w:p w14:paraId="264C6269" w14:textId="77777777" w:rsidR="00410FA7" w:rsidRPr="003D3999" w:rsidRDefault="00410FA7" w:rsidP="00C7204D">
      <w:pPr>
        <w:spacing w:after="0" w:line="240" w:lineRule="auto"/>
        <w:jc w:val="both"/>
        <w:rPr>
          <w:rFonts w:ascii="Times New Roman" w:hAnsi="Times New Roman"/>
        </w:rPr>
      </w:pPr>
      <w:r w:rsidRPr="003D3999">
        <w:rPr>
          <w:rFonts w:ascii="Times New Roman" w:hAnsi="Times New Roman"/>
        </w:rPr>
        <w:t>Lifetime CO2 emission reduction = 1,377 x 20 = 27,540 tons</w:t>
      </w:r>
    </w:p>
    <w:p w14:paraId="5B680B7E" w14:textId="77777777" w:rsidR="00410FA7" w:rsidRPr="003D3999" w:rsidRDefault="00410FA7" w:rsidP="00410FA7">
      <w:pPr>
        <w:spacing w:after="0" w:line="240" w:lineRule="auto"/>
        <w:ind w:left="720"/>
        <w:jc w:val="both"/>
        <w:rPr>
          <w:rFonts w:ascii="Times New Roman" w:hAnsi="Times New Roman"/>
        </w:rPr>
      </w:pPr>
    </w:p>
    <w:p w14:paraId="418DC733" w14:textId="4E62B94E" w:rsidR="00410FA7" w:rsidRPr="003D3999" w:rsidRDefault="00410FA7" w:rsidP="00C7204D">
      <w:pPr>
        <w:spacing w:after="0" w:line="240" w:lineRule="auto"/>
        <w:jc w:val="both"/>
        <w:rPr>
          <w:rFonts w:ascii="Times New Roman" w:hAnsi="Times New Roman"/>
        </w:rPr>
      </w:pPr>
      <w:r w:rsidRPr="003D3999">
        <w:rPr>
          <w:rFonts w:ascii="Times New Roman" w:hAnsi="Times New Roman"/>
        </w:rPr>
        <w:t>The total indirect emissions reductions are presented in the table below.</w:t>
      </w:r>
    </w:p>
    <w:p w14:paraId="3C6BBE93" w14:textId="77777777" w:rsidR="00410FA7" w:rsidRPr="003D3999" w:rsidRDefault="00410FA7" w:rsidP="00410FA7">
      <w:pPr>
        <w:spacing w:after="0" w:line="240" w:lineRule="auto"/>
        <w:ind w:left="720"/>
        <w:jc w:val="both"/>
        <w:rPr>
          <w:rFonts w:ascii="Times New Roman" w:hAnsi="Times New Roman"/>
        </w:rPr>
      </w:pPr>
    </w:p>
    <w:tbl>
      <w:tblPr>
        <w:tblW w:w="96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1525"/>
        <w:gridCol w:w="2410"/>
        <w:gridCol w:w="3118"/>
        <w:gridCol w:w="1134"/>
        <w:gridCol w:w="961"/>
      </w:tblGrid>
      <w:tr w:rsidR="00410FA7" w:rsidRPr="003D3999" w14:paraId="339141BC" w14:textId="77777777" w:rsidTr="00C24B01">
        <w:trPr>
          <w:trHeight w:val="300"/>
          <w:jc w:val="center"/>
        </w:trPr>
        <w:tc>
          <w:tcPr>
            <w:tcW w:w="460" w:type="dxa"/>
            <w:shd w:val="clear" w:color="auto" w:fill="auto"/>
            <w:noWrap/>
            <w:hideMark/>
          </w:tcPr>
          <w:p w14:paraId="771FD4FA" w14:textId="77777777" w:rsidR="00410FA7" w:rsidRPr="003D3999" w:rsidRDefault="00410FA7" w:rsidP="00410FA7">
            <w:pPr>
              <w:spacing w:after="0" w:line="240" w:lineRule="auto"/>
              <w:rPr>
                <w:rFonts w:ascii="Times New Roman" w:hAnsi="Times New Roman"/>
              </w:rPr>
            </w:pPr>
          </w:p>
        </w:tc>
        <w:tc>
          <w:tcPr>
            <w:tcW w:w="1525" w:type="dxa"/>
            <w:shd w:val="clear" w:color="auto" w:fill="auto"/>
            <w:vAlign w:val="center"/>
            <w:hideMark/>
          </w:tcPr>
          <w:p w14:paraId="1B3A78C7" w14:textId="77777777" w:rsidR="00410FA7" w:rsidRPr="003D3999" w:rsidRDefault="00410FA7" w:rsidP="00410FA7">
            <w:pPr>
              <w:spacing w:after="0" w:line="240" w:lineRule="auto"/>
              <w:jc w:val="center"/>
              <w:rPr>
                <w:rFonts w:ascii="Times New Roman" w:hAnsi="Times New Roman"/>
              </w:rPr>
            </w:pPr>
            <w:r w:rsidRPr="003D3999">
              <w:rPr>
                <w:rFonts w:ascii="Times New Roman" w:hAnsi="Times New Roman"/>
              </w:rPr>
              <w:t>type</w:t>
            </w:r>
          </w:p>
        </w:tc>
        <w:tc>
          <w:tcPr>
            <w:tcW w:w="2410" w:type="dxa"/>
            <w:shd w:val="clear" w:color="auto" w:fill="auto"/>
            <w:vAlign w:val="center"/>
            <w:hideMark/>
          </w:tcPr>
          <w:p w14:paraId="2D382ACF" w14:textId="77777777" w:rsidR="00410FA7" w:rsidRPr="003D3999" w:rsidRDefault="00410FA7" w:rsidP="00410FA7">
            <w:pPr>
              <w:spacing w:after="0" w:line="240" w:lineRule="auto"/>
              <w:jc w:val="center"/>
              <w:rPr>
                <w:rFonts w:ascii="Times New Roman" w:hAnsi="Times New Roman"/>
              </w:rPr>
            </w:pPr>
            <w:r w:rsidRPr="003D3999">
              <w:rPr>
                <w:rFonts w:ascii="Times New Roman" w:hAnsi="Times New Roman"/>
              </w:rPr>
              <w:t>Descriptions</w:t>
            </w:r>
          </w:p>
        </w:tc>
        <w:tc>
          <w:tcPr>
            <w:tcW w:w="3118" w:type="dxa"/>
            <w:shd w:val="clear" w:color="auto" w:fill="auto"/>
            <w:vAlign w:val="center"/>
            <w:hideMark/>
          </w:tcPr>
          <w:p w14:paraId="5ECF09BC" w14:textId="77777777" w:rsidR="00410FA7" w:rsidRPr="003D3999" w:rsidRDefault="00410FA7" w:rsidP="00410FA7">
            <w:pPr>
              <w:spacing w:after="0" w:line="240" w:lineRule="auto"/>
              <w:jc w:val="center"/>
              <w:rPr>
                <w:rFonts w:ascii="Times New Roman" w:hAnsi="Times New Roman"/>
              </w:rPr>
            </w:pPr>
            <w:r w:rsidRPr="003D3999">
              <w:rPr>
                <w:rFonts w:ascii="Times New Roman" w:hAnsi="Times New Roman"/>
              </w:rPr>
              <w:t>Targets</w:t>
            </w:r>
          </w:p>
        </w:tc>
        <w:tc>
          <w:tcPr>
            <w:tcW w:w="1134" w:type="dxa"/>
            <w:shd w:val="clear" w:color="auto" w:fill="auto"/>
            <w:noWrap/>
            <w:vAlign w:val="center"/>
            <w:hideMark/>
          </w:tcPr>
          <w:p w14:paraId="47B55686" w14:textId="77777777" w:rsidR="00410FA7" w:rsidRPr="003D3999" w:rsidRDefault="00410FA7" w:rsidP="00410FA7">
            <w:pPr>
              <w:spacing w:after="0" w:line="240" w:lineRule="auto"/>
              <w:jc w:val="center"/>
              <w:rPr>
                <w:rFonts w:ascii="Times New Roman" w:hAnsi="Times New Roman"/>
                <w:color w:val="000000"/>
              </w:rPr>
            </w:pPr>
            <w:r w:rsidRPr="003D3999">
              <w:rPr>
                <w:rFonts w:ascii="Times New Roman" w:hAnsi="Times New Roman"/>
                <w:color w:val="000000"/>
              </w:rPr>
              <w:t>tCO2</w:t>
            </w:r>
          </w:p>
        </w:tc>
        <w:tc>
          <w:tcPr>
            <w:tcW w:w="961" w:type="dxa"/>
            <w:vAlign w:val="center"/>
          </w:tcPr>
          <w:p w14:paraId="12C53BBB" w14:textId="77777777" w:rsidR="00410FA7" w:rsidRPr="003D3999" w:rsidRDefault="00410FA7" w:rsidP="00410FA7">
            <w:pPr>
              <w:spacing w:after="0" w:line="240" w:lineRule="auto"/>
              <w:jc w:val="center"/>
              <w:rPr>
                <w:rFonts w:ascii="Times New Roman" w:hAnsi="Times New Roman"/>
                <w:color w:val="000000"/>
              </w:rPr>
            </w:pPr>
            <w:r w:rsidRPr="003D3999">
              <w:rPr>
                <w:rFonts w:ascii="Times New Roman" w:hAnsi="Times New Roman"/>
                <w:color w:val="000000"/>
              </w:rPr>
              <w:t>UAC</w:t>
            </w:r>
          </w:p>
        </w:tc>
      </w:tr>
      <w:tr w:rsidR="00410FA7" w:rsidRPr="003D3999" w14:paraId="0083351B" w14:textId="77777777" w:rsidTr="00C24B01">
        <w:trPr>
          <w:trHeight w:val="960"/>
          <w:jc w:val="center"/>
        </w:trPr>
        <w:tc>
          <w:tcPr>
            <w:tcW w:w="460" w:type="dxa"/>
            <w:shd w:val="clear" w:color="auto" w:fill="auto"/>
            <w:noWrap/>
            <w:hideMark/>
          </w:tcPr>
          <w:p w14:paraId="6693AA1A"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1</w:t>
            </w:r>
          </w:p>
        </w:tc>
        <w:tc>
          <w:tcPr>
            <w:tcW w:w="1525" w:type="dxa"/>
            <w:shd w:val="clear" w:color="auto" w:fill="auto"/>
            <w:hideMark/>
          </w:tcPr>
          <w:p w14:paraId="49F19B5C"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Direct GHG emission reductions</w:t>
            </w:r>
          </w:p>
        </w:tc>
        <w:tc>
          <w:tcPr>
            <w:tcW w:w="2410" w:type="dxa"/>
            <w:shd w:val="clear" w:color="auto" w:fill="auto"/>
            <w:hideMark/>
          </w:tcPr>
          <w:p w14:paraId="54E1F22F"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Emission reductions achieved from project investments during the lifetime of the installations</w:t>
            </w:r>
          </w:p>
        </w:tc>
        <w:tc>
          <w:tcPr>
            <w:tcW w:w="3118" w:type="dxa"/>
            <w:shd w:val="clear" w:color="auto" w:fill="auto"/>
            <w:hideMark/>
          </w:tcPr>
          <w:p w14:paraId="7B14E623"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 xml:space="preserve">1 </w:t>
            </w:r>
            <w:proofErr w:type="spellStart"/>
            <w:r w:rsidRPr="003D3999">
              <w:rPr>
                <w:rFonts w:ascii="Times New Roman" w:hAnsi="Times New Roman"/>
                <w:color w:val="000000"/>
              </w:rPr>
              <w:t>MWp</w:t>
            </w:r>
            <w:proofErr w:type="spellEnd"/>
            <w:r w:rsidRPr="003D3999">
              <w:rPr>
                <w:rFonts w:ascii="Times New Roman" w:hAnsi="Times New Roman"/>
                <w:color w:val="000000"/>
              </w:rPr>
              <w:t xml:space="preserve"> installed, operating </w:t>
            </w:r>
            <w:proofErr w:type="gramStart"/>
            <w:r w:rsidRPr="003D3999">
              <w:rPr>
                <w:rFonts w:ascii="Times New Roman" w:hAnsi="Times New Roman"/>
                <w:color w:val="000000"/>
              </w:rPr>
              <w:t>during</w:t>
            </w:r>
            <w:proofErr w:type="gramEnd"/>
            <w:r w:rsidRPr="003D3999">
              <w:rPr>
                <w:rFonts w:ascii="Times New Roman" w:hAnsi="Times New Roman"/>
                <w:color w:val="000000"/>
              </w:rPr>
              <w:t xml:space="preserve"> 20 years project period, 20% capacity utilization, 0.786 tCO2eq/kWh emission factor</w:t>
            </w:r>
          </w:p>
        </w:tc>
        <w:tc>
          <w:tcPr>
            <w:tcW w:w="1134" w:type="dxa"/>
            <w:shd w:val="clear" w:color="auto" w:fill="auto"/>
            <w:vAlign w:val="center"/>
            <w:hideMark/>
          </w:tcPr>
          <w:p w14:paraId="6BCDD096" w14:textId="77777777" w:rsidR="00410FA7" w:rsidRPr="003D3999" w:rsidRDefault="00410FA7" w:rsidP="00410FA7">
            <w:pPr>
              <w:spacing w:after="0" w:line="240" w:lineRule="auto"/>
              <w:jc w:val="center"/>
              <w:rPr>
                <w:rFonts w:ascii="Times New Roman" w:hAnsi="Times New Roman"/>
                <w:color w:val="000000"/>
              </w:rPr>
            </w:pPr>
            <w:r w:rsidRPr="003D3999">
              <w:rPr>
                <w:rFonts w:ascii="Times New Roman" w:hAnsi="Times New Roman"/>
                <w:color w:val="000000"/>
              </w:rPr>
              <w:t>27,541</w:t>
            </w:r>
          </w:p>
        </w:tc>
        <w:tc>
          <w:tcPr>
            <w:tcW w:w="961" w:type="dxa"/>
            <w:vAlign w:val="center"/>
          </w:tcPr>
          <w:p w14:paraId="51C7FEB5" w14:textId="77777777" w:rsidR="00410FA7" w:rsidRPr="003D3999" w:rsidRDefault="00410FA7" w:rsidP="00410FA7">
            <w:pPr>
              <w:spacing w:after="0" w:line="240" w:lineRule="auto"/>
              <w:jc w:val="center"/>
              <w:rPr>
                <w:rFonts w:ascii="Times New Roman" w:hAnsi="Times New Roman"/>
                <w:color w:val="000000"/>
              </w:rPr>
            </w:pPr>
            <w:r w:rsidRPr="003D3999">
              <w:rPr>
                <w:rFonts w:ascii="Times New Roman" w:hAnsi="Times New Roman"/>
                <w:color w:val="000000"/>
              </w:rPr>
              <w:t>31.3</w:t>
            </w:r>
          </w:p>
        </w:tc>
      </w:tr>
      <w:tr w:rsidR="00410FA7" w:rsidRPr="003D3999" w14:paraId="72E27318" w14:textId="77777777" w:rsidTr="00C24B01">
        <w:trPr>
          <w:trHeight w:val="960"/>
          <w:jc w:val="center"/>
        </w:trPr>
        <w:tc>
          <w:tcPr>
            <w:tcW w:w="460" w:type="dxa"/>
            <w:shd w:val="clear" w:color="auto" w:fill="auto"/>
            <w:noWrap/>
            <w:hideMark/>
          </w:tcPr>
          <w:p w14:paraId="44990DFF"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2</w:t>
            </w:r>
          </w:p>
        </w:tc>
        <w:tc>
          <w:tcPr>
            <w:tcW w:w="1525" w:type="dxa"/>
            <w:shd w:val="clear" w:color="auto" w:fill="auto"/>
            <w:hideMark/>
          </w:tcPr>
          <w:p w14:paraId="3EBACA87"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 xml:space="preserve">Direct </w:t>
            </w:r>
            <w:r w:rsidRPr="003D3999">
              <w:rPr>
                <w:rFonts w:ascii="Times New Roman" w:hAnsi="Times New Roman"/>
                <w:b/>
                <w:bCs/>
                <w:i/>
                <w:iCs/>
                <w:color w:val="000000"/>
              </w:rPr>
              <w:t>post-project</w:t>
            </w:r>
            <w:r w:rsidRPr="003D3999">
              <w:rPr>
                <w:rFonts w:ascii="Times New Roman" w:hAnsi="Times New Roman"/>
                <w:color w:val="000000"/>
              </w:rPr>
              <w:t xml:space="preserve"> GHG emission reductions</w:t>
            </w:r>
          </w:p>
        </w:tc>
        <w:tc>
          <w:tcPr>
            <w:tcW w:w="2410" w:type="dxa"/>
            <w:shd w:val="clear" w:color="auto" w:fill="auto"/>
            <w:hideMark/>
          </w:tcPr>
          <w:p w14:paraId="1EF868A6"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Emission reductions achieved from project investments in financing mechanisms (e.g. revolving funds)</w:t>
            </w:r>
          </w:p>
        </w:tc>
        <w:tc>
          <w:tcPr>
            <w:tcW w:w="3118" w:type="dxa"/>
            <w:shd w:val="clear" w:color="auto" w:fill="auto"/>
            <w:hideMark/>
          </w:tcPr>
          <w:p w14:paraId="3AD36659"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Investments by GEF project are not used for setting up financing mechanism; hence no direct post-project emission reductions</w:t>
            </w:r>
          </w:p>
        </w:tc>
        <w:tc>
          <w:tcPr>
            <w:tcW w:w="1134" w:type="dxa"/>
            <w:shd w:val="clear" w:color="auto" w:fill="auto"/>
            <w:vAlign w:val="center"/>
            <w:hideMark/>
          </w:tcPr>
          <w:p w14:paraId="5B0A2718" w14:textId="77777777" w:rsidR="00410FA7" w:rsidRPr="003D3999" w:rsidRDefault="00410FA7" w:rsidP="00410FA7">
            <w:pPr>
              <w:spacing w:after="0" w:line="240" w:lineRule="auto"/>
              <w:jc w:val="center"/>
              <w:rPr>
                <w:rFonts w:ascii="Times New Roman" w:hAnsi="Times New Roman"/>
                <w:color w:val="000000"/>
              </w:rPr>
            </w:pPr>
            <w:r w:rsidRPr="003D3999">
              <w:rPr>
                <w:rFonts w:ascii="Times New Roman" w:hAnsi="Times New Roman"/>
                <w:color w:val="000000"/>
              </w:rPr>
              <w:t>0</w:t>
            </w:r>
          </w:p>
        </w:tc>
        <w:tc>
          <w:tcPr>
            <w:tcW w:w="961" w:type="dxa"/>
            <w:vAlign w:val="center"/>
          </w:tcPr>
          <w:p w14:paraId="2F8A977D" w14:textId="77777777" w:rsidR="00410FA7" w:rsidRPr="003D3999" w:rsidRDefault="00410FA7" w:rsidP="00410FA7">
            <w:pPr>
              <w:spacing w:after="0" w:line="240" w:lineRule="auto"/>
              <w:jc w:val="center"/>
              <w:rPr>
                <w:rFonts w:ascii="Times New Roman" w:hAnsi="Times New Roman"/>
                <w:color w:val="000000"/>
              </w:rPr>
            </w:pPr>
            <w:r w:rsidRPr="003D3999">
              <w:rPr>
                <w:rFonts w:ascii="Times New Roman" w:hAnsi="Times New Roman"/>
                <w:color w:val="000000"/>
              </w:rPr>
              <w:t>0</w:t>
            </w:r>
          </w:p>
        </w:tc>
      </w:tr>
      <w:tr w:rsidR="00410FA7" w:rsidRPr="003D3999" w14:paraId="0EA878E3" w14:textId="77777777" w:rsidTr="00C24B01">
        <w:trPr>
          <w:trHeight w:val="1280"/>
          <w:jc w:val="center"/>
        </w:trPr>
        <w:tc>
          <w:tcPr>
            <w:tcW w:w="460" w:type="dxa"/>
            <w:shd w:val="clear" w:color="auto" w:fill="auto"/>
            <w:noWrap/>
            <w:hideMark/>
          </w:tcPr>
          <w:p w14:paraId="74665401"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3</w:t>
            </w:r>
          </w:p>
        </w:tc>
        <w:tc>
          <w:tcPr>
            <w:tcW w:w="1525" w:type="dxa"/>
            <w:shd w:val="clear" w:color="auto" w:fill="auto"/>
            <w:hideMark/>
          </w:tcPr>
          <w:p w14:paraId="14B1A6F9"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b/>
                <w:bCs/>
                <w:i/>
                <w:iCs/>
                <w:color w:val="000000"/>
              </w:rPr>
              <w:t>Consequential</w:t>
            </w:r>
            <w:r w:rsidRPr="003D3999">
              <w:rPr>
                <w:rFonts w:ascii="Times New Roman" w:hAnsi="Times New Roman"/>
                <w:color w:val="000000"/>
              </w:rPr>
              <w:t xml:space="preserve"> GHG emission reductions: </w:t>
            </w:r>
            <w:r w:rsidRPr="003D3999">
              <w:rPr>
                <w:rFonts w:ascii="Times New Roman" w:hAnsi="Times New Roman"/>
                <w:b/>
                <w:bCs/>
                <w:i/>
                <w:iCs/>
                <w:color w:val="000000"/>
              </w:rPr>
              <w:t>bottom-up</w:t>
            </w:r>
          </w:p>
        </w:tc>
        <w:tc>
          <w:tcPr>
            <w:tcW w:w="2410" w:type="dxa"/>
            <w:shd w:val="clear" w:color="auto" w:fill="auto"/>
            <w:hideMark/>
          </w:tcPr>
          <w:p w14:paraId="7E5F54A0"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Emission reductions achieved by replication of project activities</w:t>
            </w:r>
          </w:p>
        </w:tc>
        <w:tc>
          <w:tcPr>
            <w:tcW w:w="3118" w:type="dxa"/>
            <w:shd w:val="clear" w:color="auto" w:fill="auto"/>
            <w:hideMark/>
          </w:tcPr>
          <w:p w14:paraId="2A3E8AD8" w14:textId="3FDA7EED"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 xml:space="preserve">Multiplication factor 1.5 (based on 3 </w:t>
            </w:r>
            <w:proofErr w:type="spellStart"/>
            <w:r w:rsidRPr="003D3999">
              <w:rPr>
                <w:rFonts w:ascii="Times New Roman" w:hAnsi="Times New Roman"/>
                <w:color w:val="000000"/>
              </w:rPr>
              <w:t>MWp</w:t>
            </w:r>
            <w:proofErr w:type="spellEnd"/>
            <w:r w:rsidRPr="003D3999">
              <w:rPr>
                <w:rFonts w:ascii="Times New Roman" w:hAnsi="Times New Roman"/>
                <w:color w:val="000000"/>
              </w:rPr>
              <w:t xml:space="preserve"> installed) applied to direct emission reductions</w:t>
            </w:r>
          </w:p>
        </w:tc>
        <w:tc>
          <w:tcPr>
            <w:tcW w:w="1134" w:type="dxa"/>
            <w:shd w:val="clear" w:color="auto" w:fill="auto"/>
            <w:vAlign w:val="center"/>
            <w:hideMark/>
          </w:tcPr>
          <w:p w14:paraId="3C6138BE" w14:textId="77777777" w:rsidR="00410FA7" w:rsidRPr="003D3999" w:rsidRDefault="00410FA7" w:rsidP="00410FA7">
            <w:pPr>
              <w:spacing w:after="0" w:line="240" w:lineRule="auto"/>
              <w:jc w:val="center"/>
              <w:rPr>
                <w:rFonts w:ascii="Times New Roman" w:hAnsi="Times New Roman"/>
                <w:color w:val="000000"/>
              </w:rPr>
            </w:pPr>
            <w:r w:rsidRPr="003D3999">
              <w:rPr>
                <w:rFonts w:ascii="Times New Roman" w:hAnsi="Times New Roman"/>
                <w:color w:val="000000"/>
              </w:rPr>
              <w:t>41,312</w:t>
            </w:r>
          </w:p>
        </w:tc>
        <w:tc>
          <w:tcPr>
            <w:tcW w:w="961" w:type="dxa"/>
            <w:vAlign w:val="center"/>
          </w:tcPr>
          <w:p w14:paraId="78CA944E" w14:textId="77777777" w:rsidR="00410FA7" w:rsidRPr="003D3999" w:rsidRDefault="00410FA7" w:rsidP="00410FA7">
            <w:pPr>
              <w:spacing w:after="0" w:line="240" w:lineRule="auto"/>
              <w:jc w:val="center"/>
              <w:rPr>
                <w:rFonts w:ascii="Times New Roman" w:hAnsi="Times New Roman"/>
                <w:color w:val="000000"/>
              </w:rPr>
            </w:pPr>
            <w:r w:rsidRPr="003D3999">
              <w:rPr>
                <w:rFonts w:ascii="Times New Roman" w:hAnsi="Times New Roman"/>
                <w:color w:val="000000"/>
              </w:rPr>
              <w:t>20.9</w:t>
            </w:r>
          </w:p>
        </w:tc>
      </w:tr>
      <w:tr w:rsidR="00410FA7" w:rsidRPr="003D3999" w14:paraId="41E71434" w14:textId="77777777" w:rsidTr="00C24B01">
        <w:trPr>
          <w:trHeight w:val="2560"/>
          <w:jc w:val="center"/>
        </w:trPr>
        <w:tc>
          <w:tcPr>
            <w:tcW w:w="460" w:type="dxa"/>
            <w:shd w:val="clear" w:color="auto" w:fill="auto"/>
            <w:noWrap/>
            <w:hideMark/>
          </w:tcPr>
          <w:p w14:paraId="70325C60"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4</w:t>
            </w:r>
          </w:p>
        </w:tc>
        <w:tc>
          <w:tcPr>
            <w:tcW w:w="1525" w:type="dxa"/>
            <w:shd w:val="clear" w:color="auto" w:fill="auto"/>
            <w:hideMark/>
          </w:tcPr>
          <w:p w14:paraId="570ECCC1"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b/>
                <w:bCs/>
                <w:i/>
                <w:iCs/>
                <w:color w:val="000000"/>
              </w:rPr>
              <w:t>Consequential</w:t>
            </w:r>
            <w:r w:rsidRPr="003D3999">
              <w:rPr>
                <w:rFonts w:ascii="Times New Roman" w:hAnsi="Times New Roman"/>
                <w:i/>
                <w:iCs/>
                <w:color w:val="000000"/>
              </w:rPr>
              <w:t xml:space="preserve"> </w:t>
            </w:r>
            <w:r w:rsidRPr="003D3999">
              <w:rPr>
                <w:rFonts w:ascii="Times New Roman" w:hAnsi="Times New Roman"/>
                <w:color w:val="000000"/>
              </w:rPr>
              <w:t xml:space="preserve">GHG emission reductions: </w:t>
            </w:r>
            <w:r w:rsidRPr="003D3999">
              <w:rPr>
                <w:rFonts w:ascii="Times New Roman" w:hAnsi="Times New Roman"/>
                <w:b/>
                <w:bCs/>
                <w:i/>
                <w:iCs/>
                <w:color w:val="000000"/>
              </w:rPr>
              <w:t>top-down</w:t>
            </w:r>
          </w:p>
        </w:tc>
        <w:tc>
          <w:tcPr>
            <w:tcW w:w="2410" w:type="dxa"/>
            <w:shd w:val="clear" w:color="auto" w:fill="auto"/>
            <w:hideMark/>
          </w:tcPr>
          <w:p w14:paraId="6DD1E7F2"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 xml:space="preserve">Emission reductions achieved by </w:t>
            </w:r>
            <w:proofErr w:type="spellStart"/>
            <w:r w:rsidRPr="003D3999">
              <w:rPr>
                <w:rFonts w:ascii="Times New Roman" w:hAnsi="Times New Roman"/>
                <w:color w:val="000000"/>
              </w:rPr>
              <w:t>realising</w:t>
            </w:r>
            <w:proofErr w:type="spellEnd"/>
            <w:r w:rsidRPr="003D3999">
              <w:rPr>
                <w:rFonts w:ascii="Times New Roman" w:hAnsi="Times New Roman"/>
                <w:color w:val="000000"/>
              </w:rPr>
              <w:t xml:space="preserve"> market potential</w:t>
            </w:r>
          </w:p>
        </w:tc>
        <w:tc>
          <w:tcPr>
            <w:tcW w:w="3118" w:type="dxa"/>
            <w:shd w:val="clear" w:color="auto" w:fill="auto"/>
            <w:hideMark/>
          </w:tcPr>
          <w:p w14:paraId="28BC14F8" w14:textId="77777777" w:rsidR="00410FA7" w:rsidRPr="003D3999" w:rsidRDefault="00410FA7" w:rsidP="00410FA7">
            <w:pPr>
              <w:spacing w:after="0" w:line="240" w:lineRule="auto"/>
              <w:rPr>
                <w:rFonts w:ascii="Times New Roman" w:hAnsi="Times New Roman"/>
                <w:color w:val="000000"/>
              </w:rPr>
            </w:pPr>
            <w:r w:rsidRPr="003D3999">
              <w:rPr>
                <w:rFonts w:ascii="Times New Roman" w:hAnsi="Times New Roman"/>
                <w:color w:val="000000"/>
              </w:rPr>
              <w:t>Market potential of 729,000 inhabitants with 330 kWh/cap annual demand. Average annual consumption over 10 years with 2% annual growth (10% on average) of which 60% attributable to GEF project (level 3 causality: substantial GEF contribution but modest indirect emission reductions attributed to the baseline)</w:t>
            </w:r>
          </w:p>
        </w:tc>
        <w:tc>
          <w:tcPr>
            <w:tcW w:w="1134" w:type="dxa"/>
            <w:shd w:val="clear" w:color="auto" w:fill="auto"/>
            <w:vAlign w:val="center"/>
            <w:hideMark/>
          </w:tcPr>
          <w:p w14:paraId="527D30DB" w14:textId="77777777" w:rsidR="00410FA7" w:rsidRPr="003D3999" w:rsidRDefault="00410FA7" w:rsidP="00410FA7">
            <w:pPr>
              <w:spacing w:after="0" w:line="240" w:lineRule="auto"/>
              <w:jc w:val="center"/>
              <w:rPr>
                <w:rFonts w:ascii="Times New Roman" w:hAnsi="Times New Roman"/>
                <w:color w:val="000000"/>
              </w:rPr>
            </w:pPr>
            <w:r w:rsidRPr="003D3999">
              <w:rPr>
                <w:rFonts w:ascii="Times New Roman" w:hAnsi="Times New Roman"/>
                <w:color w:val="000000"/>
              </w:rPr>
              <w:t>113,453</w:t>
            </w:r>
          </w:p>
        </w:tc>
        <w:tc>
          <w:tcPr>
            <w:tcW w:w="961" w:type="dxa"/>
            <w:vAlign w:val="center"/>
          </w:tcPr>
          <w:p w14:paraId="27C81555" w14:textId="77777777" w:rsidR="00410FA7" w:rsidRPr="003D3999" w:rsidRDefault="00410FA7" w:rsidP="00410FA7">
            <w:pPr>
              <w:spacing w:after="0" w:line="240" w:lineRule="auto"/>
              <w:jc w:val="center"/>
              <w:rPr>
                <w:rFonts w:ascii="Times New Roman" w:hAnsi="Times New Roman"/>
                <w:color w:val="000000"/>
              </w:rPr>
            </w:pPr>
            <w:r w:rsidRPr="003D3999">
              <w:rPr>
                <w:rFonts w:ascii="Times New Roman" w:hAnsi="Times New Roman"/>
                <w:color w:val="000000"/>
              </w:rPr>
              <w:t>7.6</w:t>
            </w:r>
          </w:p>
        </w:tc>
      </w:tr>
    </w:tbl>
    <w:p w14:paraId="33B67F1C" w14:textId="79D6502D" w:rsidR="00414D42" w:rsidRPr="003D3999" w:rsidRDefault="00414D42" w:rsidP="00C41BBB">
      <w:pPr>
        <w:spacing w:after="0" w:line="240" w:lineRule="auto"/>
        <w:rPr>
          <w:rFonts w:ascii="Times New Roman" w:hAnsi="Times New Roman"/>
        </w:rPr>
      </w:pPr>
    </w:p>
    <w:p w14:paraId="66014413" w14:textId="01DB5E01" w:rsidR="00C41BBB" w:rsidRPr="003D3999" w:rsidRDefault="00C41BBB" w:rsidP="00C41BBB">
      <w:pPr>
        <w:spacing w:after="0" w:line="240" w:lineRule="auto"/>
        <w:rPr>
          <w:rFonts w:ascii="Times New Roman" w:hAnsi="Times New Roman"/>
        </w:rPr>
      </w:pPr>
    </w:p>
    <w:p w14:paraId="57B205AF" w14:textId="136F1AEA" w:rsidR="00C41BBB" w:rsidRPr="003D3999" w:rsidRDefault="00C41BBB" w:rsidP="00C41BBB">
      <w:pPr>
        <w:spacing w:after="0" w:line="240" w:lineRule="auto"/>
        <w:rPr>
          <w:rFonts w:ascii="Times New Roman" w:hAnsi="Times New Roman"/>
          <w:color w:val="4472C4" w:themeColor="accent1"/>
        </w:rPr>
      </w:pPr>
      <w:r w:rsidRPr="003D3999">
        <w:rPr>
          <w:rFonts w:ascii="Times New Roman" w:eastAsia="Times New Roman" w:hAnsi="Times New Roman"/>
          <w:i/>
          <w:iCs/>
          <w:color w:val="4472C4" w:themeColor="accent1"/>
        </w:rPr>
        <w:t>For more details, please refer to the UNDP ProDoc.</w:t>
      </w:r>
    </w:p>
    <w:p w14:paraId="0A1BCEED" w14:textId="77777777" w:rsidR="00C41BBB" w:rsidRPr="003D3999" w:rsidRDefault="00C41BBB" w:rsidP="00C41BBB">
      <w:pPr>
        <w:spacing w:after="0" w:line="240" w:lineRule="auto"/>
        <w:rPr>
          <w:rFonts w:ascii="Times New Roman" w:hAnsi="Times New Roman"/>
        </w:rPr>
      </w:pPr>
    </w:p>
    <w:p w14:paraId="7B372411" w14:textId="77777777" w:rsidR="004A7DE9" w:rsidRPr="003D3999" w:rsidRDefault="004A7DE9" w:rsidP="0094233D">
      <w:pPr>
        <w:spacing w:line="240" w:lineRule="auto"/>
        <w:rPr>
          <w:rFonts w:ascii="Times New Roman" w:hAnsi="Times New Roman"/>
          <w:b/>
        </w:rPr>
      </w:pPr>
      <w:r w:rsidRPr="003D3999">
        <w:rPr>
          <w:rFonts w:ascii="Times New Roman" w:hAnsi="Times New Roman"/>
          <w:b/>
        </w:rPr>
        <w:t>A.1.6. Innovativeness, sustainability and potential for scaling up</w:t>
      </w:r>
    </w:p>
    <w:p w14:paraId="52918451" w14:textId="77777777" w:rsidR="00410FA7" w:rsidRPr="003D3999" w:rsidRDefault="00410FA7" w:rsidP="00410FA7">
      <w:pPr>
        <w:spacing w:after="0" w:line="240" w:lineRule="auto"/>
        <w:jc w:val="both"/>
        <w:rPr>
          <w:rFonts w:ascii="Times New Roman" w:hAnsi="Times New Roman"/>
        </w:rPr>
      </w:pPr>
      <w:r w:rsidRPr="003D3999">
        <w:rPr>
          <w:rFonts w:ascii="Times New Roman" w:hAnsi="Times New Roman"/>
          <w:u w:val="single"/>
        </w:rPr>
        <w:t>Innovativeness</w:t>
      </w:r>
      <w:r w:rsidRPr="003D3999">
        <w:rPr>
          <w:rFonts w:ascii="Times New Roman" w:hAnsi="Times New Roman"/>
        </w:rPr>
        <w:t xml:space="preserve">: The project has several distinctive features, which makes it highly innovative in the context of Djibouti. First, the project will pilot a combination of 2 business models (the community business model and the private sector business model), combining the advantages of both models to support decentralized mini-grids. It also explores the PAYG model (pay-as-you-go) as a prepayment tool for rural electrification and for the underserved urban population. Second, it will focus on identifying and supporting private sector-led RE projects (as opposed to the traditional pubic/donor-driven approach), thus maximizing long-term financial and operational sustainability. Finally, as opposed to traditional approach of delivering readily-available turn-key solutions for rural electrification, the project will work with the entire domestic value chain of solar PV, starting with design through construction and commissioning and up to operation, maintenance and management. </w:t>
      </w:r>
    </w:p>
    <w:p w14:paraId="338E0B91" w14:textId="77777777" w:rsidR="00410FA7" w:rsidRPr="003D3999" w:rsidRDefault="00410FA7" w:rsidP="00410FA7">
      <w:pPr>
        <w:spacing w:after="0" w:line="240" w:lineRule="auto"/>
        <w:ind w:left="720"/>
        <w:jc w:val="both"/>
        <w:rPr>
          <w:rFonts w:ascii="Times New Roman" w:hAnsi="Times New Roman"/>
        </w:rPr>
      </w:pPr>
    </w:p>
    <w:p w14:paraId="6B5E81FB" w14:textId="1B1E1724" w:rsidR="00410FA7" w:rsidRPr="003D3999" w:rsidRDefault="00410FA7" w:rsidP="00410FA7">
      <w:pPr>
        <w:spacing w:after="0" w:line="240" w:lineRule="auto"/>
        <w:jc w:val="both"/>
        <w:rPr>
          <w:rFonts w:ascii="Times New Roman" w:hAnsi="Times New Roman"/>
        </w:rPr>
      </w:pPr>
      <w:r w:rsidRPr="003D3999">
        <w:rPr>
          <w:rFonts w:ascii="Times New Roman" w:hAnsi="Times New Roman"/>
          <w:u w:val="single"/>
        </w:rPr>
        <w:t>Sustainability</w:t>
      </w:r>
      <w:r w:rsidRPr="003D3999">
        <w:rPr>
          <w:rFonts w:ascii="Times New Roman" w:hAnsi="Times New Roman"/>
        </w:rPr>
        <w:t xml:space="preserve">: </w:t>
      </w:r>
      <w:r w:rsidRPr="003D3999">
        <w:rPr>
          <w:rFonts w:ascii="Times New Roman" w:hAnsi="Times New Roman"/>
          <w:bCs/>
        </w:rPr>
        <w:t xml:space="preserve">By addressing the underlying policy, financing barriers and O&amp;M that impede the development of RE-based off-grid technologies in Djibouti, the creation of a sustainable niche for an integrated development will be realized. The financial sustainability of mini-grids and hybrid technologies will be ensured via the </w:t>
      </w:r>
      <w:r w:rsidRPr="003D3999">
        <w:rPr>
          <w:rFonts w:ascii="Times New Roman" w:hAnsi="Times New Roman"/>
        </w:rPr>
        <w:t>introduction of financially - and socially - viable tariffs. The project will also remove barriers for sustainable operating and maintenance costs, by specifically putting in place the missing elements for a sustainable O&amp;M&amp;M model (as described in the barrier section).  Given the low literacy rate and the lack of technical capacity among rural communities, maintenance issues represent a significant risk for mini-grid system operations. Minor repairs must be done by locally-trained staff to prevent equipment from being idled for long periods. Spare parts must be standard among sites, locally manufactured if possible, readily available for transport and installed at minimal cost.</w:t>
      </w:r>
    </w:p>
    <w:p w14:paraId="23AD5EE4" w14:textId="77777777" w:rsidR="00410FA7" w:rsidRPr="003D3999" w:rsidRDefault="00410FA7" w:rsidP="00410FA7">
      <w:pPr>
        <w:spacing w:after="0" w:line="240" w:lineRule="auto"/>
        <w:ind w:left="720"/>
        <w:jc w:val="both"/>
        <w:rPr>
          <w:rFonts w:ascii="Times New Roman" w:hAnsi="Times New Roman"/>
        </w:rPr>
      </w:pPr>
    </w:p>
    <w:p w14:paraId="4D1E0919" w14:textId="6C6A7FFD" w:rsidR="00410FA7" w:rsidRPr="003D3999" w:rsidRDefault="00410FA7" w:rsidP="00410FA7">
      <w:pPr>
        <w:spacing w:after="0" w:line="240" w:lineRule="auto"/>
        <w:jc w:val="both"/>
        <w:rPr>
          <w:rFonts w:ascii="Times New Roman" w:hAnsi="Times New Roman"/>
        </w:rPr>
      </w:pPr>
      <w:r w:rsidRPr="003D3999">
        <w:rPr>
          <w:rFonts w:ascii="Times New Roman" w:eastAsia="Calibri" w:hAnsi="Times New Roman"/>
          <w:lang w:val="en-GB"/>
        </w:rPr>
        <w:t xml:space="preserve">From a technical point of view, the viability of off-grid (mini grid as well stands alone) </w:t>
      </w:r>
      <w:r w:rsidRPr="003D3999">
        <w:rPr>
          <w:rFonts w:ascii="Times New Roman" w:hAnsi="Times New Roman"/>
        </w:rPr>
        <w:t xml:space="preserve">has now been demonstrated in East Africa, becoming even mainstream in providing access to peri urban and rural population, the project will </w:t>
      </w:r>
      <w:r w:rsidR="00C75803" w:rsidRPr="003D3999">
        <w:rPr>
          <w:rFonts w:ascii="Times New Roman" w:hAnsi="Times New Roman"/>
        </w:rPr>
        <w:t xml:space="preserve">be </w:t>
      </w:r>
      <w:r w:rsidRPr="003D3999">
        <w:rPr>
          <w:rFonts w:ascii="Times New Roman" w:hAnsi="Times New Roman"/>
        </w:rPr>
        <w:t xml:space="preserve">strengthening the policy, institutional, legal, regulatory and operational capabilities of the key national institutions, supporting the development of the technology through a market-driven approach, developing national capabilities and disseminating information. These efforts should ensure the long-term sustainability of off-grid in Djibouti. </w:t>
      </w:r>
    </w:p>
    <w:p w14:paraId="144FEDBC" w14:textId="77777777" w:rsidR="00410FA7" w:rsidRPr="003D3999" w:rsidRDefault="00410FA7" w:rsidP="00410FA7">
      <w:pPr>
        <w:spacing w:after="0" w:line="240" w:lineRule="auto"/>
        <w:ind w:left="720"/>
        <w:jc w:val="both"/>
        <w:rPr>
          <w:rFonts w:ascii="Times New Roman" w:hAnsi="Times New Roman"/>
        </w:rPr>
      </w:pPr>
      <w:r w:rsidRPr="003D3999">
        <w:rPr>
          <w:rFonts w:ascii="Times New Roman" w:hAnsi="Times New Roman"/>
        </w:rPr>
        <w:t xml:space="preserve"> </w:t>
      </w:r>
    </w:p>
    <w:p w14:paraId="595FFD1E" w14:textId="775595E5" w:rsidR="00410FA7" w:rsidRPr="003D3999" w:rsidRDefault="00410FA7" w:rsidP="00410FA7">
      <w:pPr>
        <w:spacing w:after="0" w:line="240" w:lineRule="auto"/>
        <w:jc w:val="both"/>
        <w:rPr>
          <w:rFonts w:ascii="Times New Roman" w:hAnsi="Times New Roman"/>
        </w:rPr>
      </w:pPr>
      <w:r w:rsidRPr="003D3999">
        <w:rPr>
          <w:rFonts w:ascii="Times New Roman" w:hAnsi="Times New Roman"/>
        </w:rPr>
        <w:t>From a financial point of view, the project will support the involvement of local entrepreneur to develop the off-grid industry; from local assemblage of appliance (when possible) to technical and managerial capacities for, designing, financing, installing, operating, maintaining off-grid systems according to various market penetration strategies and marketing tools. This will be achieved through the provision of focused support to households willing to venture into small income-generating activities utilizing electricity, capacity development of technical personnel and local specialized engineering workshops for manufacturing the required ancillary supporting equipment and engineering firms in the design, construction, installation, operation, maintenance and repair of the renewable off-grid-based systems. With the increase over time in renewable energy-based mini-grid installations, it is envisaged that such efforts will intensify with opportunities for job creation with additional players entering this field.</w:t>
      </w:r>
    </w:p>
    <w:p w14:paraId="527E4E1A" w14:textId="77777777" w:rsidR="00410FA7" w:rsidRPr="003D3999" w:rsidRDefault="00410FA7" w:rsidP="00410FA7">
      <w:pPr>
        <w:spacing w:after="0" w:line="240" w:lineRule="auto"/>
        <w:ind w:left="720"/>
        <w:jc w:val="both"/>
        <w:rPr>
          <w:rFonts w:ascii="Times New Roman" w:hAnsi="Times New Roman"/>
        </w:rPr>
      </w:pPr>
    </w:p>
    <w:p w14:paraId="52870BFE" w14:textId="0B53C738" w:rsidR="00410FA7" w:rsidRPr="003D3999" w:rsidRDefault="00410FA7" w:rsidP="00410FA7">
      <w:pPr>
        <w:spacing w:after="0" w:line="240" w:lineRule="auto"/>
        <w:jc w:val="both"/>
        <w:rPr>
          <w:rFonts w:ascii="Times New Roman" w:hAnsi="Times New Roman"/>
        </w:rPr>
      </w:pPr>
      <w:r w:rsidRPr="003D3999">
        <w:rPr>
          <w:rFonts w:ascii="Times New Roman" w:hAnsi="Times New Roman"/>
        </w:rPr>
        <w:t xml:space="preserve">With regards to the financial support provided to project developers, a combination of </w:t>
      </w:r>
      <w:r w:rsidR="00925C03" w:rsidRPr="003D3999">
        <w:rPr>
          <w:rFonts w:ascii="Times New Roman" w:hAnsi="Times New Roman"/>
        </w:rPr>
        <w:t xml:space="preserve">upfront capital subsidy </w:t>
      </w:r>
      <w:r w:rsidRPr="003D3999">
        <w:rPr>
          <w:rFonts w:ascii="Times New Roman" w:hAnsi="Times New Roman"/>
        </w:rPr>
        <w:t xml:space="preserve">to enable investment and Result Based Finance (RBF) will be used. </w:t>
      </w:r>
      <w:r w:rsidR="00925C03" w:rsidRPr="003D3999">
        <w:rPr>
          <w:rFonts w:ascii="Times New Roman" w:hAnsi="Times New Roman"/>
        </w:rPr>
        <w:t xml:space="preserve">an upfront capital subsidy </w:t>
      </w:r>
      <w:r w:rsidRPr="003D3999">
        <w:rPr>
          <w:rFonts w:ascii="Times New Roman" w:hAnsi="Times New Roman"/>
        </w:rPr>
        <w:t xml:space="preserve">will enable local company to address part of their investments needs and trigger loans from local or international sources. RBF will ensure that supported enterprises (service providers) deliver exactly and timely the agreed upon results. The key to sustainability is a recognition services provider s will recover their full grants or subsidy or support only when the measurables outcomes are achieved, certified and recorded. </w:t>
      </w:r>
    </w:p>
    <w:p w14:paraId="21E3F33B" w14:textId="77777777" w:rsidR="00410FA7" w:rsidRPr="003D3999" w:rsidRDefault="00410FA7" w:rsidP="00410FA7">
      <w:pPr>
        <w:spacing w:after="0" w:line="240" w:lineRule="auto"/>
        <w:ind w:left="720"/>
        <w:jc w:val="both"/>
        <w:rPr>
          <w:rFonts w:ascii="Times New Roman" w:hAnsi="Times New Roman"/>
        </w:rPr>
      </w:pPr>
    </w:p>
    <w:p w14:paraId="40F6DDC0" w14:textId="77777777" w:rsidR="00410FA7" w:rsidRPr="003D3999" w:rsidRDefault="00410FA7" w:rsidP="00410FA7">
      <w:pPr>
        <w:spacing w:after="0" w:line="240" w:lineRule="auto"/>
        <w:jc w:val="both"/>
        <w:rPr>
          <w:rFonts w:ascii="Times New Roman" w:hAnsi="Times New Roman"/>
        </w:rPr>
      </w:pPr>
      <w:r w:rsidRPr="003D3999">
        <w:rPr>
          <w:rFonts w:ascii="Times New Roman" w:hAnsi="Times New Roman"/>
        </w:rPr>
        <w:t xml:space="preserve">With regards to developers, the chambers of Commerce and the Development Bank of Djibouti will provide the required capacity building and support to prepare them as entrepreneurs. </w:t>
      </w:r>
    </w:p>
    <w:p w14:paraId="59A5D4E2" w14:textId="77777777" w:rsidR="00410FA7" w:rsidRPr="003D3999" w:rsidRDefault="00410FA7" w:rsidP="00410FA7">
      <w:pPr>
        <w:spacing w:after="0" w:line="240" w:lineRule="auto"/>
        <w:ind w:left="720"/>
        <w:jc w:val="both"/>
        <w:rPr>
          <w:rFonts w:ascii="Times New Roman" w:hAnsi="Times New Roman"/>
        </w:rPr>
      </w:pPr>
    </w:p>
    <w:p w14:paraId="49E4BC8A" w14:textId="77777777" w:rsidR="00410FA7" w:rsidRPr="003D3999" w:rsidRDefault="00410FA7" w:rsidP="00410FA7">
      <w:pPr>
        <w:spacing w:after="0" w:line="240" w:lineRule="auto"/>
        <w:jc w:val="both"/>
        <w:rPr>
          <w:rFonts w:ascii="Times New Roman" w:hAnsi="Times New Roman"/>
        </w:rPr>
      </w:pPr>
      <w:r w:rsidRPr="003D3999">
        <w:rPr>
          <w:rFonts w:ascii="Times New Roman" w:hAnsi="Times New Roman"/>
        </w:rPr>
        <w:t xml:space="preserve">The project fully endorses the human rights-based approach and will not lead to any adverse impacts on enjoyment of human rights (civil, political, economic, environmental, social or cultural) of any key or potential stakeholders, communities involved or the population at large. </w:t>
      </w:r>
    </w:p>
    <w:p w14:paraId="6721DD30" w14:textId="77777777" w:rsidR="00410FA7" w:rsidRPr="003D3999" w:rsidRDefault="00410FA7" w:rsidP="00410FA7">
      <w:pPr>
        <w:spacing w:after="0" w:line="240" w:lineRule="auto"/>
        <w:ind w:left="720"/>
        <w:jc w:val="both"/>
        <w:rPr>
          <w:rFonts w:ascii="Times New Roman" w:hAnsi="Times New Roman"/>
        </w:rPr>
      </w:pPr>
    </w:p>
    <w:p w14:paraId="192F5939" w14:textId="77777777" w:rsidR="00410FA7" w:rsidRPr="003D3999" w:rsidRDefault="00410FA7" w:rsidP="00410FA7">
      <w:pPr>
        <w:spacing w:after="0" w:line="240" w:lineRule="auto"/>
        <w:jc w:val="both"/>
        <w:rPr>
          <w:rFonts w:ascii="Times New Roman" w:hAnsi="Times New Roman"/>
        </w:rPr>
      </w:pPr>
      <w:r w:rsidRPr="003D3999">
        <w:rPr>
          <w:rFonts w:ascii="Times New Roman" w:hAnsi="Times New Roman"/>
        </w:rPr>
        <w:t xml:space="preserve">The project will focus on the provision of decentralized modern energy services to the rural and peri urban population and, in the process, demonstrate the benefits that renewable energy based off-grid systems can provide to improve livelihoods. These relate to social and economic benefits in terms of a healthier environment for the population, opportunities for income-generating activities and improved natural resource management. A </w:t>
      </w:r>
      <w:proofErr w:type="gramStart"/>
      <w:r w:rsidRPr="003D3999">
        <w:rPr>
          <w:rFonts w:ascii="Times New Roman" w:hAnsi="Times New Roman"/>
        </w:rPr>
        <w:t>particular attention</w:t>
      </w:r>
      <w:proofErr w:type="gramEnd"/>
      <w:r w:rsidRPr="003D3999">
        <w:rPr>
          <w:rFonts w:ascii="Times New Roman" w:hAnsi="Times New Roman"/>
        </w:rPr>
        <w:t xml:space="preserve"> will be put on increasing the role of women as actors in the energy sector rather than mere beneficiaries. Women entrepreneurs will be encouraged to develop off-grid activities. Those who are engaged in the processing and conditioning of agricultural products will be the focus of the promotion of electricity for productive use. </w:t>
      </w:r>
    </w:p>
    <w:p w14:paraId="487EB0EE" w14:textId="77777777" w:rsidR="00410FA7" w:rsidRPr="003D3999" w:rsidRDefault="00410FA7" w:rsidP="00410FA7">
      <w:pPr>
        <w:spacing w:after="0" w:line="240" w:lineRule="auto"/>
        <w:jc w:val="both"/>
        <w:rPr>
          <w:rFonts w:ascii="Times New Roman" w:hAnsi="Times New Roman"/>
        </w:rPr>
      </w:pPr>
      <w:r w:rsidRPr="003D3999">
        <w:rPr>
          <w:rFonts w:ascii="Times New Roman" w:hAnsi="Times New Roman"/>
        </w:rPr>
        <w:t xml:space="preserve">In addition, the utilization of solar products will displace imported fossil fuel, reduce the country’s GHG emissions, improve the economy and contribute to a safer environment. In doing so, capacity development for electricity consumers will emphasize the importance of best practices in energy management and the use of energy efficient devices such as turning off on lights/radios/TVs when not in use, use of LEDs for lighting, utilization of energy efficient appliances/motors, etc. </w:t>
      </w:r>
    </w:p>
    <w:p w14:paraId="7223065E" w14:textId="77777777" w:rsidR="00410FA7" w:rsidRPr="003D3999" w:rsidRDefault="00410FA7" w:rsidP="00410FA7">
      <w:pPr>
        <w:spacing w:after="0" w:line="240" w:lineRule="auto"/>
        <w:ind w:left="-540" w:right="-518"/>
        <w:contextualSpacing/>
        <w:jc w:val="both"/>
        <w:rPr>
          <w:rFonts w:ascii="Times New Roman" w:hAnsi="Times New Roman"/>
          <w:bCs/>
        </w:rPr>
      </w:pPr>
      <w:r w:rsidRPr="003D3999">
        <w:rPr>
          <w:rFonts w:ascii="Times New Roman" w:eastAsia="Calibri" w:hAnsi="Times New Roman"/>
          <w:b/>
          <w:lang w:val="en-GB"/>
        </w:rPr>
        <w:t xml:space="preserve"> </w:t>
      </w:r>
    </w:p>
    <w:p w14:paraId="5FBAC776" w14:textId="29646762" w:rsidR="00F1754D" w:rsidRPr="003D3999" w:rsidRDefault="00410FA7" w:rsidP="00410FA7">
      <w:pPr>
        <w:spacing w:after="0" w:line="240" w:lineRule="auto"/>
        <w:jc w:val="both"/>
        <w:rPr>
          <w:rFonts w:ascii="Times New Roman" w:hAnsi="Times New Roman"/>
        </w:rPr>
      </w:pPr>
      <w:r w:rsidRPr="003D3999">
        <w:rPr>
          <w:rFonts w:ascii="Times New Roman" w:hAnsi="Times New Roman"/>
          <w:u w:val="single"/>
        </w:rPr>
        <w:t>Potential for scaling-up</w:t>
      </w:r>
      <w:r w:rsidRPr="003D3999">
        <w:rPr>
          <w:rFonts w:ascii="Times New Roman" w:hAnsi="Times New Roman"/>
        </w:rPr>
        <w:t xml:space="preserve">: </w:t>
      </w:r>
      <w:bookmarkStart w:id="16" w:name="_Hlk527021643"/>
      <w:r w:rsidRPr="003D3999">
        <w:rPr>
          <w:rFonts w:ascii="Times New Roman" w:hAnsi="Times New Roman"/>
        </w:rPr>
        <w:t>Djibouti</w:t>
      </w:r>
      <w:r w:rsidRPr="003D3999">
        <w:rPr>
          <w:rFonts w:ascii="Times New Roman" w:hAnsi="Times New Roman"/>
          <w:bCs/>
        </w:rPr>
        <w:t xml:space="preserve">’s unexploited potential for solar PV means there is a substantial scope for replication and scaling-up investment in sustainable mini-grids, </w:t>
      </w:r>
      <w:r w:rsidRPr="003D3999">
        <w:rPr>
          <w:rFonts w:ascii="Times New Roman" w:hAnsi="Times New Roman"/>
        </w:rPr>
        <w:t>especially</w:t>
      </w:r>
      <w:r w:rsidRPr="003D3999">
        <w:rPr>
          <w:rFonts w:ascii="Times New Roman" w:hAnsi="Times New Roman"/>
          <w:bCs/>
        </w:rPr>
        <w:t xml:space="preserve"> for rural electrification where almost 90% of customers are yet to be served. </w:t>
      </w:r>
      <w:r w:rsidRPr="003D3999">
        <w:rPr>
          <w:rFonts w:ascii="Times New Roman" w:hAnsi="Times New Roman"/>
        </w:rPr>
        <w:t>There are about 83 villages in the country. Those that have received donor-funded electrification programs are very few, less than 20. That means more than 60 villages are yet to be served. This represents 200,000 people that need sustainable access to energy services. Using PAYGO approaches, the urban market is an interesting segment as 45% of the population in the main cities are not connected. Among the connected one, there is opportunities to lower cost with off-grid solar systems. The policy, financial instruments and business model developed under the project, coupled with a sound</w:t>
      </w:r>
      <w:r w:rsidRPr="003D3999">
        <w:rPr>
          <w:rFonts w:ascii="Times New Roman" w:hAnsi="Times New Roman"/>
          <w:bCs/>
        </w:rPr>
        <w:t xml:space="preserve"> awareness/outreach program, will generate interest beyond the targeted sites for replication and scaling-up by connecting the various stakeholders (rural households, small farmers, the private sector, financial institutions, technical training and local organizations) to promote the establishment of distribution channels to develop sustainable renewable energy based mini-grids for the provision of electricity services. The scaling-up will benefit not only solar PV based mini-grids, but mini-grids with any type of renewable energy source, as some aspects of the business model will be applicable. </w:t>
      </w:r>
      <w:r w:rsidRPr="003D3999">
        <w:rPr>
          <w:rFonts w:ascii="Times New Roman" w:hAnsi="Times New Roman"/>
        </w:rPr>
        <w:t>The approaches piloted in this project can also be applied in many localities in the country and, indeed, the region</w:t>
      </w:r>
      <w:bookmarkEnd w:id="16"/>
      <w:r w:rsidRPr="003D3999">
        <w:rPr>
          <w:rFonts w:ascii="Times New Roman" w:hAnsi="Times New Roman"/>
        </w:rPr>
        <w:t xml:space="preserve">. </w:t>
      </w:r>
      <w:r w:rsidR="00F1754D" w:rsidRPr="003D3999">
        <w:rPr>
          <w:rFonts w:ascii="Times New Roman" w:hAnsi="Times New Roman"/>
        </w:rPr>
        <w:t xml:space="preserve"> </w:t>
      </w:r>
    </w:p>
    <w:p w14:paraId="0BDED161" w14:textId="77777777" w:rsidR="00410FA7" w:rsidRPr="003D3999" w:rsidRDefault="00410FA7" w:rsidP="00410FA7">
      <w:pPr>
        <w:spacing w:after="0" w:line="240" w:lineRule="auto"/>
        <w:jc w:val="both"/>
        <w:rPr>
          <w:rFonts w:ascii="Times New Roman" w:hAnsi="Times New Roman"/>
          <w:u w:val="single"/>
        </w:rPr>
      </w:pPr>
    </w:p>
    <w:p w14:paraId="23898D4C" w14:textId="4CC66EE1" w:rsidR="00410FA7" w:rsidRPr="003D3999" w:rsidRDefault="00410FA7" w:rsidP="00410FA7">
      <w:pPr>
        <w:spacing w:line="240" w:lineRule="auto"/>
        <w:jc w:val="both"/>
        <w:rPr>
          <w:rFonts w:ascii="Times New Roman" w:hAnsi="Times New Roman"/>
          <w:noProof/>
          <w:lang w:val="en-GB"/>
        </w:rPr>
      </w:pPr>
      <w:r w:rsidRPr="003D3999">
        <w:rPr>
          <w:rFonts w:ascii="Times New Roman" w:eastAsia="MS Mincho" w:hAnsi="Times New Roman"/>
          <w:i/>
          <w:iCs/>
          <w:noProof/>
          <w:color w:val="4472C4" w:themeColor="accent1"/>
        </w:rPr>
        <w:t xml:space="preserve">More more details, please refer to the UNDP ProDoc, Section </w:t>
      </w:r>
      <w:r w:rsidR="001A40FD" w:rsidRPr="003D3999">
        <w:rPr>
          <w:rFonts w:ascii="Times New Roman" w:eastAsia="MS Mincho" w:hAnsi="Times New Roman"/>
          <w:i/>
          <w:iCs/>
          <w:noProof/>
          <w:color w:val="4472C4" w:themeColor="accent1"/>
        </w:rPr>
        <w:t>4</w:t>
      </w:r>
      <w:r w:rsidRPr="003D3999">
        <w:rPr>
          <w:rFonts w:ascii="Times New Roman" w:eastAsia="MS Mincho" w:hAnsi="Times New Roman"/>
          <w:i/>
          <w:iCs/>
          <w:noProof/>
          <w:color w:val="4472C4" w:themeColor="accent1"/>
        </w:rPr>
        <w:t>; 4.</w:t>
      </w:r>
      <w:r w:rsidR="001A40FD" w:rsidRPr="003D3999">
        <w:rPr>
          <w:rFonts w:ascii="Times New Roman" w:eastAsia="MS Mincho" w:hAnsi="Times New Roman"/>
          <w:i/>
          <w:iCs/>
          <w:noProof/>
          <w:color w:val="4472C4" w:themeColor="accent1"/>
        </w:rPr>
        <w:t>2</w:t>
      </w:r>
      <w:r w:rsidRPr="003D3999">
        <w:rPr>
          <w:rFonts w:ascii="Times New Roman" w:eastAsia="MS Mincho" w:hAnsi="Times New Roman"/>
          <w:i/>
          <w:iCs/>
          <w:noProof/>
          <w:color w:val="4472C4" w:themeColor="accent1"/>
        </w:rPr>
        <w:t xml:space="preserve"> “Project management”.</w:t>
      </w:r>
    </w:p>
    <w:p w14:paraId="5901DFEF" w14:textId="77777777" w:rsidR="004A7DE9" w:rsidRPr="003D3999" w:rsidRDefault="004A7DE9" w:rsidP="0094233D">
      <w:pPr>
        <w:spacing w:after="0" w:line="240" w:lineRule="auto"/>
        <w:jc w:val="both"/>
        <w:outlineLvl w:val="0"/>
        <w:rPr>
          <w:rFonts w:ascii="Times New Roman" w:hAnsi="Times New Roman"/>
          <w:color w:val="000000"/>
        </w:rPr>
      </w:pPr>
      <w:r w:rsidRPr="003D3999">
        <w:rPr>
          <w:rFonts w:ascii="Times New Roman" w:eastAsia="Times New Roman" w:hAnsi="Times New Roman"/>
          <w:b/>
          <w:noProof/>
          <w:lang w:val="en-GB"/>
        </w:rPr>
        <w:t>A</w:t>
      </w:r>
      <w:r w:rsidRPr="003D3999">
        <w:rPr>
          <w:rFonts w:ascii="Times New Roman" w:hAnsi="Times New Roman"/>
          <w:b/>
        </w:rPr>
        <w:t>.2.</w:t>
      </w:r>
      <w:r w:rsidRPr="003D3999">
        <w:rPr>
          <w:rFonts w:ascii="Times New Roman" w:hAnsi="Times New Roman"/>
          <w:b/>
          <w:color w:val="000000"/>
        </w:rPr>
        <w:t xml:space="preserve"> Child Project?</w:t>
      </w:r>
      <w:r w:rsidRPr="003D3999">
        <w:rPr>
          <w:rFonts w:ascii="Times New Roman" w:hAnsi="Times New Roman"/>
          <w:color w:val="000000"/>
        </w:rPr>
        <w:t xml:space="preserve"> </w:t>
      </w:r>
    </w:p>
    <w:p w14:paraId="37F8BFB9" w14:textId="77777777" w:rsidR="004A7DE9" w:rsidRPr="003D3999" w:rsidRDefault="004A7DE9" w:rsidP="0094233D">
      <w:pPr>
        <w:spacing w:after="0" w:line="240" w:lineRule="auto"/>
        <w:jc w:val="both"/>
        <w:outlineLvl w:val="0"/>
        <w:rPr>
          <w:rFonts w:ascii="Times New Roman" w:hAnsi="Times New Roman"/>
          <w:i/>
          <w:color w:val="000000"/>
        </w:rPr>
      </w:pPr>
      <w:r w:rsidRPr="003D3999">
        <w:rPr>
          <w:rFonts w:ascii="Times New Roman" w:hAnsi="Times New Roman"/>
          <w:i/>
          <w:color w:val="000000"/>
        </w:rPr>
        <w:t xml:space="preserve"> If this is a child project under a program, describe how the components contribute to the overall program impact.  </w:t>
      </w:r>
    </w:p>
    <w:p w14:paraId="5CDFE543" w14:textId="401F20FA" w:rsidR="004A7DE9" w:rsidRPr="003D3999" w:rsidRDefault="00B755CE" w:rsidP="0094233D">
      <w:pPr>
        <w:snapToGrid w:val="0"/>
        <w:spacing w:after="0" w:line="240" w:lineRule="auto"/>
        <w:outlineLvl w:val="0"/>
        <w:rPr>
          <w:rFonts w:ascii="Times New Roman" w:hAnsi="Times New Roman"/>
          <w:color w:val="000000"/>
        </w:rPr>
      </w:pPr>
      <w:r w:rsidRPr="003D3999">
        <w:rPr>
          <w:rFonts w:ascii="Times New Roman" w:hAnsi="Times New Roman"/>
          <w:color w:val="000000"/>
        </w:rPr>
        <w:t>N</w:t>
      </w:r>
      <w:r w:rsidR="00C41BBB" w:rsidRPr="003D3999">
        <w:rPr>
          <w:rFonts w:ascii="Times New Roman" w:hAnsi="Times New Roman"/>
          <w:color w:val="000000"/>
        </w:rPr>
        <w:t>/</w:t>
      </w:r>
      <w:r w:rsidRPr="003D3999">
        <w:rPr>
          <w:rFonts w:ascii="Times New Roman" w:hAnsi="Times New Roman"/>
          <w:color w:val="000000"/>
        </w:rPr>
        <w:t>A</w:t>
      </w:r>
    </w:p>
    <w:p w14:paraId="146B1901" w14:textId="77777777" w:rsidR="00B755CE" w:rsidRPr="003D3999" w:rsidRDefault="00B755CE" w:rsidP="0094233D">
      <w:pPr>
        <w:snapToGrid w:val="0"/>
        <w:spacing w:after="0" w:line="240" w:lineRule="auto"/>
        <w:outlineLvl w:val="0"/>
        <w:rPr>
          <w:rFonts w:ascii="Times New Roman" w:hAnsi="Times New Roman"/>
          <w:color w:val="000000"/>
        </w:rPr>
      </w:pPr>
    </w:p>
    <w:p w14:paraId="6BAAF0C9" w14:textId="77777777" w:rsidR="004A7DE9" w:rsidRPr="003D3999" w:rsidRDefault="004A7DE9" w:rsidP="0094233D">
      <w:pPr>
        <w:pStyle w:val="GEFQuestion"/>
        <w:ind w:left="0"/>
        <w:rPr>
          <w:b/>
          <w:szCs w:val="22"/>
        </w:rPr>
      </w:pPr>
      <w:r w:rsidRPr="003D3999">
        <w:rPr>
          <w:b/>
          <w:szCs w:val="22"/>
        </w:rPr>
        <w:t xml:space="preserve">A.3.  </w:t>
      </w:r>
      <w:hyperlink r:id="rId27" w:history="1">
        <w:r w:rsidRPr="003D3999">
          <w:rPr>
            <w:rFonts w:eastAsia="SimSun"/>
            <w:b/>
            <w:color w:val="000000"/>
            <w:szCs w:val="22"/>
          </w:rPr>
          <w:t>Stakeholders</w:t>
        </w:r>
      </w:hyperlink>
      <w:r w:rsidRPr="003D3999">
        <w:rPr>
          <w:rFonts w:eastAsia="SimSun"/>
          <w:b/>
          <w:color w:val="000000"/>
          <w:szCs w:val="22"/>
        </w:rPr>
        <w:t xml:space="preserve"> </w:t>
      </w:r>
    </w:p>
    <w:p w14:paraId="17E43C6B" w14:textId="77777777" w:rsidR="004A7DE9" w:rsidRPr="003D3999" w:rsidRDefault="004A7DE9" w:rsidP="0094233D">
      <w:pPr>
        <w:spacing w:line="240" w:lineRule="auto"/>
        <w:jc w:val="both"/>
        <w:rPr>
          <w:rFonts w:ascii="Times New Roman" w:hAnsi="Times New Roman"/>
          <w:i/>
          <w:color w:val="000000"/>
        </w:rPr>
      </w:pPr>
      <w:r w:rsidRPr="003D3999">
        <w:rPr>
          <w:rFonts w:ascii="Times New Roman" w:hAnsi="Times New Roman"/>
          <w:i/>
          <w:color w:val="000000"/>
        </w:rPr>
        <w:t xml:space="preserve">Identify key stakeholders and elaborate on how the key </w:t>
      </w:r>
      <w:proofErr w:type="gramStart"/>
      <w:r w:rsidRPr="003D3999">
        <w:rPr>
          <w:rFonts w:ascii="Times New Roman" w:hAnsi="Times New Roman"/>
          <w:i/>
          <w:color w:val="000000"/>
        </w:rPr>
        <w:t>stakeholders</w:t>
      </w:r>
      <w:proofErr w:type="gramEnd"/>
      <w:r w:rsidRPr="003D3999">
        <w:rPr>
          <w:rFonts w:ascii="Times New Roman" w:hAnsi="Times New Roman"/>
          <w:i/>
          <w:color w:val="000000"/>
        </w:rPr>
        <w:t xml:space="preserve"> engagement is incorporated in the preparation and implementation of the project.  Do they include civil society organizations (yes </w:t>
      </w:r>
      <w:r w:rsidRPr="003D3999">
        <w:rPr>
          <w:rFonts w:ascii="Times New Roman" w:hAnsi="Times New Roman"/>
          <w:i/>
          <w:color w:val="000000"/>
        </w:rPr>
        <w:fldChar w:fldCharType="begin">
          <w:ffData>
            <w:name w:val="incl_civil_yes"/>
            <w:enabled/>
            <w:calcOnExit w:val="0"/>
            <w:checkBox>
              <w:sizeAuto/>
              <w:default w:val="0"/>
              <w:checked/>
            </w:checkBox>
          </w:ffData>
        </w:fldChar>
      </w:r>
      <w:bookmarkStart w:id="17" w:name="incl_civil_yes"/>
      <w:r w:rsidRPr="003D3999">
        <w:rPr>
          <w:rFonts w:ascii="Times New Roman" w:hAnsi="Times New Roman"/>
          <w:i/>
          <w:color w:val="000000"/>
        </w:rPr>
        <w:instrText xml:space="preserve"> FORMCHECKBOX </w:instrText>
      </w:r>
      <w:r w:rsidR="00DD782B">
        <w:rPr>
          <w:rFonts w:ascii="Times New Roman" w:hAnsi="Times New Roman"/>
          <w:i/>
          <w:color w:val="000000"/>
        </w:rPr>
      </w:r>
      <w:r w:rsidR="00DD782B">
        <w:rPr>
          <w:rFonts w:ascii="Times New Roman" w:hAnsi="Times New Roman"/>
          <w:i/>
          <w:color w:val="000000"/>
        </w:rPr>
        <w:fldChar w:fldCharType="separate"/>
      </w:r>
      <w:r w:rsidRPr="003D3999">
        <w:rPr>
          <w:rFonts w:ascii="Times New Roman" w:hAnsi="Times New Roman"/>
          <w:i/>
          <w:color w:val="000000"/>
        </w:rPr>
        <w:fldChar w:fldCharType="end"/>
      </w:r>
      <w:bookmarkEnd w:id="17"/>
      <w:r w:rsidRPr="003D3999">
        <w:rPr>
          <w:rFonts w:ascii="Times New Roman" w:hAnsi="Times New Roman"/>
          <w:i/>
          <w:color w:val="000000"/>
        </w:rPr>
        <w:t xml:space="preserve"> /no</w:t>
      </w:r>
      <w:r w:rsidRPr="003D3999">
        <w:rPr>
          <w:rFonts w:ascii="Times New Roman" w:hAnsi="Times New Roman"/>
          <w:i/>
          <w:color w:val="000000"/>
        </w:rPr>
        <w:fldChar w:fldCharType="begin">
          <w:ffData>
            <w:name w:val="incl_civil_no"/>
            <w:enabled/>
            <w:calcOnExit w:val="0"/>
            <w:checkBox>
              <w:sizeAuto/>
              <w:default w:val="0"/>
            </w:checkBox>
          </w:ffData>
        </w:fldChar>
      </w:r>
      <w:bookmarkStart w:id="18" w:name="incl_civil_no"/>
      <w:r w:rsidRPr="003D3999">
        <w:rPr>
          <w:rFonts w:ascii="Times New Roman" w:hAnsi="Times New Roman"/>
          <w:i/>
          <w:color w:val="000000"/>
        </w:rPr>
        <w:instrText xml:space="preserve"> FORMCHECKBOX </w:instrText>
      </w:r>
      <w:r w:rsidR="00DD782B">
        <w:rPr>
          <w:rFonts w:ascii="Times New Roman" w:hAnsi="Times New Roman"/>
          <w:i/>
          <w:color w:val="000000"/>
        </w:rPr>
      </w:r>
      <w:r w:rsidR="00DD782B">
        <w:rPr>
          <w:rFonts w:ascii="Times New Roman" w:hAnsi="Times New Roman"/>
          <w:i/>
          <w:color w:val="000000"/>
        </w:rPr>
        <w:fldChar w:fldCharType="separate"/>
      </w:r>
      <w:r w:rsidRPr="003D3999">
        <w:rPr>
          <w:rFonts w:ascii="Times New Roman" w:hAnsi="Times New Roman"/>
          <w:i/>
          <w:color w:val="000000"/>
        </w:rPr>
        <w:fldChar w:fldCharType="end"/>
      </w:r>
      <w:bookmarkEnd w:id="18"/>
      <w:r w:rsidRPr="003D3999">
        <w:rPr>
          <w:rFonts w:ascii="Times New Roman" w:hAnsi="Times New Roman"/>
          <w:i/>
          <w:color w:val="000000"/>
        </w:rPr>
        <w:t xml:space="preserve">)? and indigenous peoples (yes </w:t>
      </w:r>
      <w:r w:rsidRPr="003D3999">
        <w:rPr>
          <w:rFonts w:ascii="Times New Roman" w:hAnsi="Times New Roman"/>
          <w:i/>
          <w:color w:val="000000"/>
        </w:rPr>
        <w:fldChar w:fldCharType="begin">
          <w:ffData>
            <w:name w:val="incl_civil_yes"/>
            <w:enabled/>
            <w:calcOnExit w:val="0"/>
            <w:checkBox>
              <w:sizeAuto/>
              <w:default w:val="0"/>
            </w:checkBox>
          </w:ffData>
        </w:fldChar>
      </w:r>
      <w:r w:rsidRPr="003D3999">
        <w:rPr>
          <w:rFonts w:ascii="Times New Roman" w:hAnsi="Times New Roman"/>
          <w:i/>
          <w:color w:val="000000"/>
        </w:rPr>
        <w:instrText xml:space="preserve"> FORMCHECKBOX </w:instrText>
      </w:r>
      <w:r w:rsidR="00DD782B">
        <w:rPr>
          <w:rFonts w:ascii="Times New Roman" w:hAnsi="Times New Roman"/>
          <w:i/>
          <w:color w:val="000000"/>
        </w:rPr>
      </w:r>
      <w:r w:rsidR="00DD782B">
        <w:rPr>
          <w:rFonts w:ascii="Times New Roman" w:hAnsi="Times New Roman"/>
          <w:i/>
          <w:color w:val="000000"/>
        </w:rPr>
        <w:fldChar w:fldCharType="separate"/>
      </w:r>
      <w:r w:rsidRPr="003D3999">
        <w:rPr>
          <w:rFonts w:ascii="Times New Roman" w:hAnsi="Times New Roman"/>
          <w:i/>
          <w:color w:val="000000"/>
        </w:rPr>
        <w:fldChar w:fldCharType="end"/>
      </w:r>
      <w:r w:rsidRPr="003D3999">
        <w:rPr>
          <w:rFonts w:ascii="Times New Roman" w:hAnsi="Times New Roman"/>
          <w:i/>
          <w:color w:val="000000"/>
        </w:rPr>
        <w:t xml:space="preserve"> /no</w:t>
      </w:r>
      <w:r w:rsidRPr="003D3999">
        <w:rPr>
          <w:rFonts w:ascii="Times New Roman" w:hAnsi="Times New Roman"/>
          <w:i/>
          <w:color w:val="000000"/>
        </w:rPr>
        <w:fldChar w:fldCharType="begin">
          <w:ffData>
            <w:name w:val="incl_civil_yes"/>
            <w:enabled/>
            <w:calcOnExit w:val="0"/>
            <w:checkBox>
              <w:sizeAuto/>
              <w:default w:val="0"/>
              <w:checked/>
            </w:checkBox>
          </w:ffData>
        </w:fldChar>
      </w:r>
      <w:r w:rsidRPr="003D3999">
        <w:rPr>
          <w:rFonts w:ascii="Times New Roman" w:hAnsi="Times New Roman"/>
          <w:i/>
          <w:color w:val="000000"/>
        </w:rPr>
        <w:instrText xml:space="preserve"> FORMCHECKBOX </w:instrText>
      </w:r>
      <w:r w:rsidR="00DD782B">
        <w:rPr>
          <w:rFonts w:ascii="Times New Roman" w:hAnsi="Times New Roman"/>
          <w:i/>
          <w:color w:val="000000"/>
        </w:rPr>
      </w:r>
      <w:r w:rsidR="00DD782B">
        <w:rPr>
          <w:rFonts w:ascii="Times New Roman" w:hAnsi="Times New Roman"/>
          <w:i/>
          <w:color w:val="000000"/>
        </w:rPr>
        <w:fldChar w:fldCharType="separate"/>
      </w:r>
      <w:r w:rsidRPr="003D3999">
        <w:rPr>
          <w:rFonts w:ascii="Times New Roman" w:hAnsi="Times New Roman"/>
          <w:i/>
          <w:color w:val="000000"/>
        </w:rPr>
        <w:fldChar w:fldCharType="end"/>
      </w:r>
      <w:r w:rsidRPr="003D3999">
        <w:rPr>
          <w:rFonts w:ascii="Times New Roman" w:hAnsi="Times New Roman"/>
          <w:i/>
          <w:color w:val="000000"/>
        </w:rPr>
        <w:t>)?</w:t>
      </w:r>
    </w:p>
    <w:p w14:paraId="7200A19A" w14:textId="6B1ED73D" w:rsidR="004846A5" w:rsidRPr="003D3999" w:rsidRDefault="004846A5" w:rsidP="004846A5">
      <w:pPr>
        <w:pStyle w:val="GEFFieldtoFillout"/>
        <w:ind w:left="0"/>
        <w:jc w:val="both"/>
      </w:pPr>
      <w:r w:rsidRPr="003D3999">
        <w:t>The section provides an idea of the “institutional structure” for deploying the underlined project.</w:t>
      </w:r>
    </w:p>
    <w:p w14:paraId="1D449379" w14:textId="77777777" w:rsidR="004846A5" w:rsidRPr="003D3999" w:rsidRDefault="004846A5" w:rsidP="004846A5">
      <w:pPr>
        <w:pStyle w:val="GEFFieldtoFillout"/>
        <w:ind w:left="0"/>
        <w:jc w:val="both"/>
      </w:pPr>
      <w:r w:rsidRPr="003D3999">
        <w:t xml:space="preserve"> </w:t>
      </w:r>
    </w:p>
    <w:p w14:paraId="6ADA4C9D" w14:textId="77777777" w:rsidR="004846A5" w:rsidRPr="003D3999" w:rsidRDefault="004846A5" w:rsidP="004846A5">
      <w:pPr>
        <w:spacing w:after="0" w:line="240" w:lineRule="auto"/>
        <w:rPr>
          <w:rFonts w:ascii="Times New Roman" w:hAnsi="Times New Roman"/>
          <w:b/>
        </w:rPr>
      </w:pPr>
      <w:r w:rsidRPr="003D3999">
        <w:rPr>
          <w:rFonts w:ascii="Times New Roman" w:hAnsi="Times New Roman"/>
          <w:b/>
        </w:rPr>
        <w:t xml:space="preserve">The </w:t>
      </w:r>
      <w:bookmarkStart w:id="19" w:name="_Hlk526974703"/>
      <w:r w:rsidRPr="003D3999">
        <w:rPr>
          <w:rFonts w:ascii="Times New Roman" w:hAnsi="Times New Roman"/>
          <w:b/>
        </w:rPr>
        <w:t>Ministry Habitat, Urban and of Environment (MHUEAT)</w:t>
      </w:r>
    </w:p>
    <w:bookmarkEnd w:id="19"/>
    <w:p w14:paraId="53BA2410" w14:textId="77777777" w:rsidR="004846A5" w:rsidRPr="003D3999" w:rsidRDefault="004846A5" w:rsidP="004846A5">
      <w:pPr>
        <w:pStyle w:val="GEFFieldtoFillout"/>
        <w:ind w:left="0"/>
        <w:jc w:val="both"/>
      </w:pPr>
    </w:p>
    <w:p w14:paraId="27064B90" w14:textId="77777777" w:rsidR="004846A5" w:rsidRPr="003D3999" w:rsidRDefault="004846A5" w:rsidP="004846A5">
      <w:pPr>
        <w:pStyle w:val="GEFFieldtoFillout"/>
        <w:ind w:left="0"/>
        <w:jc w:val="both"/>
      </w:pPr>
      <w:bookmarkStart w:id="20" w:name="_Hlk525813731"/>
      <w:r w:rsidRPr="003D3999">
        <w:t>Ministry of Housing, Urban Planning and Environment of Djibouti (</w:t>
      </w:r>
      <w:r w:rsidRPr="003D3999">
        <w:rPr>
          <w:shd w:val="clear" w:color="auto" w:fill="FFFFFF"/>
        </w:rPr>
        <w:t>MHUEAT)</w:t>
      </w:r>
      <w:r w:rsidRPr="003D3999">
        <w:t xml:space="preserve"> is the political and operational focal point of GEF. </w:t>
      </w:r>
      <w:bookmarkEnd w:id="20"/>
      <w:r w:rsidRPr="003D3999">
        <w:t xml:space="preserve">The Ministry </w:t>
      </w:r>
      <w:proofErr w:type="gramStart"/>
      <w:r w:rsidRPr="003D3999">
        <w:t>is in charge of</w:t>
      </w:r>
      <w:proofErr w:type="gramEnd"/>
      <w:r w:rsidRPr="003D3999">
        <w:t xml:space="preserve"> the environmental policy of Djibouti, a country characterized by high vulnerability to climate change with very little arable soil; 89 per cent of the country is desert, 10 per cent is pasture, and 1 per cent is forested (USDS, 2010). </w:t>
      </w:r>
      <w:proofErr w:type="gramStart"/>
      <w:r w:rsidRPr="003D3999">
        <w:t>As a result of</w:t>
      </w:r>
      <w:proofErr w:type="gramEnd"/>
      <w:r w:rsidRPr="003D3999">
        <w:t xml:space="preserve"> little precipitation and lands unsuitable for agriculture, Djibouti imports nearly all of its food (CIA, 2010). Djibouti is a resource scarce country, this proneness to natural disasters is exacerbated by scarce water resources management, poor land use planning, lack of building code enforcement, and limited capacity to react to natural disasters (GFDRR, 2009). Therefore, the Ministry plays an important role to develop policies, strategies and programs to face to </w:t>
      </w:r>
      <w:proofErr w:type="gramStart"/>
      <w:r w:rsidRPr="003D3999">
        <w:t>a number of</w:t>
      </w:r>
      <w:proofErr w:type="gramEnd"/>
      <w:r w:rsidRPr="003D3999">
        <w:t xml:space="preserve"> natural hazards, including multi-annual droughts, frequent flash floods, frequent earthquakes, volcanism and fires fueled by droughts (GFDRR, 2009). The Ministry oversees equally the issues of costal area management.  The ministry </w:t>
      </w:r>
      <w:proofErr w:type="gramStart"/>
      <w:r w:rsidRPr="003D3999">
        <w:t>is in charge of</w:t>
      </w:r>
      <w:proofErr w:type="gramEnd"/>
      <w:r w:rsidRPr="003D3999">
        <w:t xml:space="preserve"> adaptation strategies and adaptation measures, which must form part of a comprehensive social and economic approach, should include the limitation of deforestation and the development of renewable energy.</w:t>
      </w:r>
    </w:p>
    <w:p w14:paraId="378D8D4F" w14:textId="77777777" w:rsidR="004846A5" w:rsidRPr="003D3999" w:rsidRDefault="004846A5" w:rsidP="004846A5">
      <w:pPr>
        <w:spacing w:after="0" w:line="240" w:lineRule="auto"/>
        <w:rPr>
          <w:rFonts w:ascii="Times New Roman" w:hAnsi="Times New Roman"/>
          <w:b/>
          <w:color w:val="000000"/>
          <w:lang w:val="en-GB"/>
        </w:rPr>
      </w:pPr>
    </w:p>
    <w:p w14:paraId="4C72D9CE" w14:textId="77777777" w:rsidR="004846A5" w:rsidRPr="003D3999" w:rsidRDefault="004846A5" w:rsidP="004846A5">
      <w:pPr>
        <w:autoSpaceDE w:val="0"/>
        <w:autoSpaceDN w:val="0"/>
        <w:adjustRightInd w:val="0"/>
        <w:spacing w:after="0" w:line="240" w:lineRule="auto"/>
        <w:rPr>
          <w:rFonts w:ascii="Times New Roman" w:hAnsi="Times New Roman"/>
          <w:b/>
          <w:color w:val="000000"/>
        </w:rPr>
      </w:pPr>
      <w:bookmarkStart w:id="21" w:name="_Hlk525814272"/>
      <w:r w:rsidRPr="003D3999">
        <w:rPr>
          <w:rFonts w:ascii="Times New Roman" w:hAnsi="Times New Roman"/>
          <w:b/>
          <w:color w:val="000000"/>
        </w:rPr>
        <w:t>Ministry of Energy and Natural Resources (MERN)</w:t>
      </w:r>
    </w:p>
    <w:p w14:paraId="6D1A7FF6" w14:textId="77777777" w:rsidR="004846A5" w:rsidRPr="003D3999" w:rsidRDefault="004846A5" w:rsidP="004846A5">
      <w:pPr>
        <w:autoSpaceDE w:val="0"/>
        <w:autoSpaceDN w:val="0"/>
        <w:adjustRightInd w:val="0"/>
        <w:spacing w:after="0" w:line="240" w:lineRule="auto"/>
        <w:rPr>
          <w:rFonts w:ascii="Times New Roman" w:hAnsi="Times New Roman"/>
          <w:color w:val="000000"/>
        </w:rPr>
      </w:pPr>
    </w:p>
    <w:p w14:paraId="2CABEF30"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rPr>
      </w:pPr>
      <w:r w:rsidRPr="003D3999">
        <w:rPr>
          <w:rFonts w:ascii="Times New Roman" w:hAnsi="Times New Roman"/>
          <w:color w:val="000000"/>
        </w:rPr>
        <w:t xml:space="preserve">Ministry of Energy and Natural Resources (MERN), under the Office of the President, is responsible for designing, defining and developing government policy on energy and natural resources. It defines rules, regulations, statutory instruments and legislation for the energy sector including electricity, petroleum products and renewable energy. </w:t>
      </w:r>
    </w:p>
    <w:p w14:paraId="5B03D0CA" w14:textId="77777777" w:rsidR="004846A5" w:rsidRPr="003D3999" w:rsidRDefault="004846A5" w:rsidP="004846A5">
      <w:pPr>
        <w:pStyle w:val="GEFFieldtoFillout"/>
        <w:ind w:left="0"/>
        <w:jc w:val="both"/>
      </w:pPr>
      <w:r w:rsidRPr="003D3999">
        <w:t>The ministry oversees the overall development of the energy sector of the country including subsector such as electricity, fuels, renewable energy, rural electrification, energy efficiency, etc. The ministry implements / supervises the following:</w:t>
      </w:r>
    </w:p>
    <w:p w14:paraId="3C6DB2BE" w14:textId="77777777" w:rsidR="004846A5" w:rsidRPr="003D3999" w:rsidRDefault="004846A5" w:rsidP="00590C89">
      <w:pPr>
        <w:pStyle w:val="ColorfulList-Accent13"/>
        <w:numPr>
          <w:ilvl w:val="0"/>
          <w:numId w:val="15"/>
        </w:numPr>
        <w:autoSpaceDE w:val="0"/>
        <w:autoSpaceDN w:val="0"/>
        <w:adjustRightInd w:val="0"/>
        <w:spacing w:after="0" w:line="240" w:lineRule="auto"/>
        <w:ind w:right="-608"/>
        <w:contextualSpacing w:val="0"/>
        <w:jc w:val="both"/>
        <w:rPr>
          <w:rFonts w:ascii="Times New Roman" w:hAnsi="Times New Roman" w:cs="Times New Roman"/>
          <w:lang w:val="en-GB"/>
        </w:rPr>
      </w:pPr>
      <w:r w:rsidRPr="003D3999">
        <w:rPr>
          <w:rFonts w:ascii="Times New Roman" w:hAnsi="Times New Roman" w:cs="Times New Roman"/>
          <w:lang w:val="en-GB"/>
        </w:rPr>
        <w:t xml:space="preserve">The formulation of policies, strategical plans, regulations of the country </w:t>
      </w:r>
    </w:p>
    <w:p w14:paraId="576F094D" w14:textId="77777777" w:rsidR="004846A5" w:rsidRPr="003D3999" w:rsidRDefault="004846A5" w:rsidP="00590C89">
      <w:pPr>
        <w:pStyle w:val="ColorfulList-Accent13"/>
        <w:numPr>
          <w:ilvl w:val="0"/>
          <w:numId w:val="15"/>
        </w:numPr>
        <w:autoSpaceDE w:val="0"/>
        <w:autoSpaceDN w:val="0"/>
        <w:adjustRightInd w:val="0"/>
        <w:spacing w:after="0" w:line="240" w:lineRule="auto"/>
        <w:ind w:right="-608"/>
        <w:contextualSpacing w:val="0"/>
        <w:jc w:val="both"/>
        <w:rPr>
          <w:rFonts w:ascii="Times New Roman" w:hAnsi="Times New Roman" w:cs="Times New Roman"/>
          <w:bCs/>
          <w:lang w:val="en-GB"/>
        </w:rPr>
      </w:pPr>
      <w:r w:rsidRPr="003D3999">
        <w:rPr>
          <w:rFonts w:ascii="Times New Roman" w:hAnsi="Times New Roman" w:cs="Times New Roman"/>
          <w:bCs/>
          <w:lang w:val="en-GB"/>
        </w:rPr>
        <w:t>Development of energy resources and the required infrastructure;</w:t>
      </w:r>
    </w:p>
    <w:p w14:paraId="59C4A67D" w14:textId="77777777" w:rsidR="004846A5" w:rsidRPr="003D3999" w:rsidRDefault="004846A5" w:rsidP="00590C89">
      <w:pPr>
        <w:pStyle w:val="ColorfulList-Accent13"/>
        <w:numPr>
          <w:ilvl w:val="0"/>
          <w:numId w:val="15"/>
        </w:numPr>
        <w:autoSpaceDE w:val="0"/>
        <w:autoSpaceDN w:val="0"/>
        <w:adjustRightInd w:val="0"/>
        <w:spacing w:after="0" w:line="240" w:lineRule="auto"/>
        <w:ind w:right="-608"/>
        <w:contextualSpacing w:val="0"/>
        <w:jc w:val="both"/>
        <w:rPr>
          <w:rFonts w:ascii="Times New Roman" w:hAnsi="Times New Roman" w:cs="Times New Roman"/>
          <w:bCs/>
          <w:lang w:val="en-GB"/>
        </w:rPr>
      </w:pPr>
      <w:r w:rsidRPr="003D3999">
        <w:rPr>
          <w:rFonts w:ascii="Times New Roman" w:hAnsi="Times New Roman" w:cs="Times New Roman"/>
          <w:bCs/>
          <w:lang w:val="en-GB"/>
        </w:rPr>
        <w:t xml:space="preserve">Follow-up and supervision of electricity generation, transmission and distribution; </w:t>
      </w:r>
    </w:p>
    <w:p w14:paraId="6833E93E" w14:textId="77777777" w:rsidR="004846A5" w:rsidRPr="003D3999" w:rsidRDefault="004846A5" w:rsidP="00590C89">
      <w:pPr>
        <w:pStyle w:val="ColorfulList-Accent13"/>
        <w:numPr>
          <w:ilvl w:val="0"/>
          <w:numId w:val="15"/>
        </w:numPr>
        <w:autoSpaceDE w:val="0"/>
        <w:autoSpaceDN w:val="0"/>
        <w:adjustRightInd w:val="0"/>
        <w:spacing w:after="0" w:line="240" w:lineRule="auto"/>
        <w:ind w:right="-608"/>
        <w:contextualSpacing w:val="0"/>
        <w:jc w:val="both"/>
        <w:rPr>
          <w:rFonts w:ascii="Times New Roman" w:hAnsi="Times New Roman" w:cs="Times New Roman"/>
          <w:bCs/>
          <w:lang w:val="en-GB"/>
        </w:rPr>
      </w:pPr>
      <w:r w:rsidRPr="003D3999">
        <w:rPr>
          <w:rFonts w:ascii="Times New Roman" w:hAnsi="Times New Roman" w:cs="Times New Roman"/>
          <w:bCs/>
          <w:lang w:val="en-GB"/>
        </w:rPr>
        <w:t xml:space="preserve">Strengthening of the electrical network for national energy supply; </w:t>
      </w:r>
    </w:p>
    <w:p w14:paraId="2A87D594" w14:textId="77777777" w:rsidR="004846A5" w:rsidRPr="003D3999" w:rsidRDefault="004846A5" w:rsidP="00590C89">
      <w:pPr>
        <w:pStyle w:val="ColorfulList-Accent13"/>
        <w:numPr>
          <w:ilvl w:val="0"/>
          <w:numId w:val="15"/>
        </w:numPr>
        <w:autoSpaceDE w:val="0"/>
        <w:autoSpaceDN w:val="0"/>
        <w:adjustRightInd w:val="0"/>
        <w:spacing w:after="0" w:line="240" w:lineRule="auto"/>
        <w:ind w:right="-608"/>
        <w:contextualSpacing w:val="0"/>
        <w:jc w:val="both"/>
        <w:rPr>
          <w:rFonts w:ascii="Times New Roman" w:hAnsi="Times New Roman" w:cs="Times New Roman"/>
          <w:bCs/>
          <w:lang w:val="en-GB"/>
        </w:rPr>
      </w:pPr>
      <w:r w:rsidRPr="003D3999">
        <w:rPr>
          <w:rFonts w:ascii="Times New Roman" w:hAnsi="Times New Roman" w:cs="Times New Roman"/>
          <w:bCs/>
          <w:lang w:val="en-GB"/>
        </w:rPr>
        <w:t>Development of conventional and renewable energy sources; and</w:t>
      </w:r>
    </w:p>
    <w:p w14:paraId="38195161" w14:textId="77777777" w:rsidR="004846A5" w:rsidRPr="003D3999" w:rsidRDefault="004846A5" w:rsidP="004846A5">
      <w:pPr>
        <w:pStyle w:val="GEFFieldtoFillout"/>
        <w:ind w:left="0"/>
        <w:jc w:val="both"/>
      </w:pPr>
    </w:p>
    <w:p w14:paraId="3E53BC12"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rPr>
      </w:pPr>
      <w:r w:rsidRPr="003D3999">
        <w:rPr>
          <w:rFonts w:ascii="Times New Roman" w:hAnsi="Times New Roman"/>
          <w:color w:val="000000"/>
        </w:rPr>
        <w:t xml:space="preserve">MERN oversees four important government bodies, EdD (the power utility), International Hydrocarbon Company (Société </w:t>
      </w:r>
      <w:proofErr w:type="spellStart"/>
      <w:r w:rsidRPr="003D3999">
        <w:rPr>
          <w:rFonts w:ascii="Times New Roman" w:hAnsi="Times New Roman"/>
          <w:color w:val="000000"/>
        </w:rPr>
        <w:t>Internationale</w:t>
      </w:r>
      <w:proofErr w:type="spellEnd"/>
      <w:r w:rsidRPr="003D3999">
        <w:rPr>
          <w:rFonts w:ascii="Times New Roman" w:hAnsi="Times New Roman"/>
          <w:color w:val="000000"/>
        </w:rPr>
        <w:t xml:space="preserve"> des </w:t>
      </w:r>
      <w:proofErr w:type="spellStart"/>
      <w:r w:rsidRPr="003D3999">
        <w:rPr>
          <w:rFonts w:ascii="Times New Roman" w:hAnsi="Times New Roman"/>
          <w:color w:val="000000"/>
        </w:rPr>
        <w:t>Hydrocarbures</w:t>
      </w:r>
      <w:proofErr w:type="spellEnd"/>
      <w:r w:rsidRPr="003D3999">
        <w:rPr>
          <w:rFonts w:ascii="Times New Roman" w:hAnsi="Times New Roman"/>
          <w:color w:val="000000"/>
        </w:rPr>
        <w:t>), ADME (</w:t>
      </w:r>
      <w:proofErr w:type="spellStart"/>
      <w:r w:rsidRPr="003D3999">
        <w:rPr>
          <w:rFonts w:ascii="Times New Roman" w:hAnsi="Times New Roman"/>
          <w:color w:val="000000"/>
        </w:rPr>
        <w:t>Agence</w:t>
      </w:r>
      <w:proofErr w:type="spellEnd"/>
      <w:r w:rsidRPr="003D3999">
        <w:rPr>
          <w:rFonts w:ascii="Times New Roman" w:hAnsi="Times New Roman"/>
          <w:color w:val="000000"/>
        </w:rPr>
        <w:t xml:space="preserve"> </w:t>
      </w:r>
      <w:proofErr w:type="spellStart"/>
      <w:r w:rsidRPr="003D3999">
        <w:rPr>
          <w:rFonts w:ascii="Times New Roman" w:hAnsi="Times New Roman"/>
          <w:color w:val="000000"/>
        </w:rPr>
        <w:t>Djiboutienne</w:t>
      </w:r>
      <w:proofErr w:type="spellEnd"/>
      <w:r w:rsidRPr="003D3999">
        <w:rPr>
          <w:rFonts w:ascii="Times New Roman" w:hAnsi="Times New Roman"/>
          <w:color w:val="000000"/>
        </w:rPr>
        <w:t xml:space="preserve"> pour la </w:t>
      </w:r>
      <w:proofErr w:type="spellStart"/>
      <w:r w:rsidRPr="003D3999">
        <w:rPr>
          <w:rFonts w:ascii="Times New Roman" w:hAnsi="Times New Roman"/>
          <w:color w:val="000000"/>
        </w:rPr>
        <w:t>Maîtrise</w:t>
      </w:r>
      <w:proofErr w:type="spellEnd"/>
      <w:r w:rsidRPr="003D3999">
        <w:rPr>
          <w:rFonts w:ascii="Times New Roman" w:hAnsi="Times New Roman"/>
          <w:color w:val="000000"/>
        </w:rPr>
        <w:t xml:space="preserve"> de </w:t>
      </w:r>
      <w:proofErr w:type="spellStart"/>
      <w:r w:rsidRPr="003D3999">
        <w:rPr>
          <w:rFonts w:ascii="Times New Roman" w:hAnsi="Times New Roman"/>
          <w:color w:val="000000"/>
        </w:rPr>
        <w:t>l'Energie</w:t>
      </w:r>
      <w:proofErr w:type="spellEnd"/>
      <w:r w:rsidRPr="003D3999">
        <w:rPr>
          <w:rFonts w:ascii="Times New Roman" w:hAnsi="Times New Roman"/>
          <w:color w:val="000000"/>
        </w:rPr>
        <w:t>) entrusted with the implementation of energy efficiency strategies and CERD (Centre de Recherche de Djibouti) acting as scientific and technological research center.</w:t>
      </w:r>
    </w:p>
    <w:p w14:paraId="2D62E378" w14:textId="77777777" w:rsidR="004846A5" w:rsidRPr="003D3999" w:rsidRDefault="004846A5" w:rsidP="004846A5">
      <w:pPr>
        <w:spacing w:after="0" w:line="240" w:lineRule="auto"/>
        <w:rPr>
          <w:rFonts w:ascii="Times New Roman" w:hAnsi="Times New Roman"/>
          <w:b/>
        </w:rPr>
      </w:pPr>
    </w:p>
    <w:p w14:paraId="45BD3FC5" w14:textId="77777777" w:rsidR="004846A5" w:rsidRPr="003D3999" w:rsidRDefault="004846A5" w:rsidP="004846A5">
      <w:pPr>
        <w:spacing w:after="0" w:line="240" w:lineRule="auto"/>
        <w:rPr>
          <w:rFonts w:ascii="Times New Roman" w:hAnsi="Times New Roman"/>
          <w:b/>
        </w:rPr>
      </w:pPr>
      <w:r w:rsidRPr="003D3999">
        <w:rPr>
          <w:rFonts w:ascii="Times New Roman" w:hAnsi="Times New Roman"/>
          <w:b/>
          <w:color w:val="000000"/>
        </w:rPr>
        <w:t>Ministry of Economy and Finance</w:t>
      </w:r>
    </w:p>
    <w:p w14:paraId="084445DB" w14:textId="77777777" w:rsidR="004846A5" w:rsidRPr="003D3999" w:rsidRDefault="004846A5" w:rsidP="004846A5">
      <w:pPr>
        <w:autoSpaceDE w:val="0"/>
        <w:autoSpaceDN w:val="0"/>
        <w:adjustRightInd w:val="0"/>
        <w:spacing w:after="0" w:line="240" w:lineRule="auto"/>
        <w:rPr>
          <w:rFonts w:ascii="Times New Roman" w:hAnsi="Times New Roman"/>
          <w:color w:val="000000"/>
        </w:rPr>
      </w:pPr>
    </w:p>
    <w:p w14:paraId="3E389B81"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rPr>
      </w:pPr>
      <w:r w:rsidRPr="003D3999">
        <w:rPr>
          <w:rFonts w:ascii="Times New Roman" w:hAnsi="Times New Roman"/>
          <w:color w:val="000000"/>
        </w:rPr>
        <w:t>Ministry of Economy and Finance (</w:t>
      </w:r>
      <w:proofErr w:type="spellStart"/>
      <w:r w:rsidRPr="003D3999">
        <w:rPr>
          <w:rFonts w:ascii="Times New Roman" w:hAnsi="Times New Roman"/>
          <w:color w:val="000000"/>
        </w:rPr>
        <w:t>Ministére</w:t>
      </w:r>
      <w:proofErr w:type="spellEnd"/>
      <w:r w:rsidRPr="003D3999">
        <w:rPr>
          <w:rFonts w:ascii="Times New Roman" w:hAnsi="Times New Roman"/>
          <w:color w:val="000000"/>
        </w:rPr>
        <w:t xml:space="preserve"> de </w:t>
      </w:r>
      <w:proofErr w:type="spellStart"/>
      <w:r w:rsidRPr="003D3999">
        <w:rPr>
          <w:rFonts w:ascii="Times New Roman" w:hAnsi="Times New Roman"/>
          <w:color w:val="000000"/>
        </w:rPr>
        <w:t>l’Economie</w:t>
      </w:r>
      <w:proofErr w:type="spellEnd"/>
      <w:r w:rsidRPr="003D3999">
        <w:rPr>
          <w:rFonts w:ascii="Times New Roman" w:hAnsi="Times New Roman"/>
          <w:color w:val="000000"/>
        </w:rPr>
        <w:t xml:space="preserve"> et des Finances, Chargé de </w:t>
      </w:r>
      <w:proofErr w:type="spellStart"/>
      <w:r w:rsidRPr="003D3999">
        <w:rPr>
          <w:rFonts w:ascii="Times New Roman" w:hAnsi="Times New Roman"/>
          <w:color w:val="000000"/>
        </w:rPr>
        <w:t>l’Industrie</w:t>
      </w:r>
      <w:proofErr w:type="spellEnd"/>
      <w:r w:rsidRPr="003D3999">
        <w:rPr>
          <w:rFonts w:ascii="Times New Roman" w:hAnsi="Times New Roman"/>
          <w:color w:val="000000"/>
        </w:rPr>
        <w:t xml:space="preserve"> et de la Planification) </w:t>
      </w:r>
      <w:proofErr w:type="gramStart"/>
      <w:r w:rsidRPr="003D3999">
        <w:rPr>
          <w:rFonts w:ascii="Times New Roman" w:hAnsi="Times New Roman"/>
          <w:color w:val="000000"/>
        </w:rPr>
        <w:t>is in charge of</w:t>
      </w:r>
      <w:proofErr w:type="gramEnd"/>
      <w:r w:rsidRPr="003D3999">
        <w:rPr>
          <w:rFonts w:ascii="Times New Roman" w:hAnsi="Times New Roman"/>
          <w:color w:val="000000"/>
        </w:rPr>
        <w:t xml:space="preserve"> industry and planning and sets the electricity tariff. The Directorate of External Finance is responsible for implementing and monitoring new projects. The ministry is also involved in regulating and stabilizing oil prices under a liberalized regime.</w:t>
      </w:r>
    </w:p>
    <w:p w14:paraId="1CB27F81" w14:textId="77777777" w:rsidR="004846A5" w:rsidRPr="003D3999" w:rsidRDefault="004846A5" w:rsidP="004846A5">
      <w:pPr>
        <w:spacing w:after="0" w:line="240" w:lineRule="auto"/>
        <w:jc w:val="both"/>
        <w:rPr>
          <w:rFonts w:ascii="Times New Roman" w:hAnsi="Times New Roman"/>
          <w:b/>
        </w:rPr>
      </w:pPr>
    </w:p>
    <w:p w14:paraId="06D230F6" w14:textId="77777777" w:rsidR="004846A5" w:rsidRPr="003D3999" w:rsidRDefault="004846A5" w:rsidP="004846A5">
      <w:pPr>
        <w:autoSpaceDE w:val="0"/>
        <w:autoSpaceDN w:val="0"/>
        <w:adjustRightInd w:val="0"/>
        <w:spacing w:after="0" w:line="240" w:lineRule="auto"/>
        <w:rPr>
          <w:rFonts w:ascii="Times New Roman" w:hAnsi="Times New Roman"/>
          <w:b/>
          <w:color w:val="000000"/>
        </w:rPr>
      </w:pPr>
      <w:proofErr w:type="spellStart"/>
      <w:r w:rsidRPr="003D3999">
        <w:rPr>
          <w:rFonts w:ascii="Times New Roman" w:hAnsi="Times New Roman"/>
          <w:b/>
          <w:color w:val="000000"/>
        </w:rPr>
        <w:t>Electricité</w:t>
      </w:r>
      <w:proofErr w:type="spellEnd"/>
      <w:r w:rsidRPr="003D3999">
        <w:rPr>
          <w:rFonts w:ascii="Times New Roman" w:hAnsi="Times New Roman"/>
          <w:b/>
          <w:color w:val="000000"/>
        </w:rPr>
        <w:t xml:space="preserve"> de Djibouti (EdD)</w:t>
      </w:r>
    </w:p>
    <w:p w14:paraId="48AD1094" w14:textId="77777777" w:rsidR="004846A5" w:rsidRPr="003D3999" w:rsidRDefault="004846A5" w:rsidP="004846A5">
      <w:pPr>
        <w:pStyle w:val="GEFFieldtoFillout"/>
        <w:ind w:left="0"/>
        <w:jc w:val="both"/>
      </w:pPr>
    </w:p>
    <w:p w14:paraId="3261D4FC" w14:textId="77777777" w:rsidR="004846A5" w:rsidRPr="003D3999" w:rsidRDefault="004846A5" w:rsidP="004846A5">
      <w:pPr>
        <w:pStyle w:val="GEFFieldtoFillout"/>
        <w:ind w:left="0"/>
        <w:jc w:val="both"/>
        <w:rPr>
          <w:lang w:val="en-GB"/>
        </w:rPr>
      </w:pPr>
      <w:r w:rsidRPr="003D3999">
        <w:t xml:space="preserve">EdD is the national power utility of Djibouti. It was incorporated in 1960 as a government owned industrial and commercial company under the Ministry in charge of energy. </w:t>
      </w:r>
      <w:r w:rsidRPr="003D3999">
        <w:rPr>
          <w:lang w:val="en-GB"/>
        </w:rPr>
        <w:t xml:space="preserve">EDD has the mandate for the provision electricity throughout the country. EdD operates 4 thermal power production plants but the bulk of its power is imported from the Ethiopians hydroelectric grid: </w:t>
      </w:r>
    </w:p>
    <w:p w14:paraId="6E348B81" w14:textId="77777777" w:rsidR="004846A5" w:rsidRPr="003D3999" w:rsidRDefault="004846A5" w:rsidP="004846A5">
      <w:pPr>
        <w:pStyle w:val="GEFFieldtoFillout"/>
        <w:ind w:left="0"/>
        <w:jc w:val="both"/>
        <w:rPr>
          <w:lang w:val="en-GB"/>
        </w:rPr>
      </w:pPr>
    </w:p>
    <w:p w14:paraId="70D8CA66" w14:textId="77777777" w:rsidR="004846A5" w:rsidRPr="003D3999" w:rsidRDefault="004846A5" w:rsidP="00590C89">
      <w:pPr>
        <w:numPr>
          <w:ilvl w:val="0"/>
          <w:numId w:val="15"/>
        </w:numPr>
        <w:autoSpaceDE w:val="0"/>
        <w:autoSpaceDN w:val="0"/>
        <w:adjustRightInd w:val="0"/>
        <w:spacing w:after="0" w:line="240" w:lineRule="auto"/>
        <w:ind w:right="-608"/>
        <w:jc w:val="both"/>
        <w:rPr>
          <w:rFonts w:ascii="Times New Roman" w:eastAsia="Calibri" w:hAnsi="Times New Roman"/>
          <w:lang w:val="en-GB"/>
        </w:rPr>
      </w:pPr>
      <w:proofErr w:type="spellStart"/>
      <w:r w:rsidRPr="003D3999">
        <w:rPr>
          <w:rFonts w:ascii="Times New Roman" w:eastAsia="Calibri" w:hAnsi="Times New Roman"/>
          <w:lang w:val="en-GB"/>
        </w:rPr>
        <w:t>Boulaos</w:t>
      </w:r>
      <w:proofErr w:type="spellEnd"/>
      <w:r w:rsidRPr="003D3999">
        <w:rPr>
          <w:rFonts w:ascii="Times New Roman" w:eastAsia="Calibri" w:hAnsi="Times New Roman"/>
          <w:lang w:val="en-GB"/>
        </w:rPr>
        <w:t xml:space="preserve"> and Centrale de Marabout 2 in Djibouti </w:t>
      </w:r>
      <w:proofErr w:type="spellStart"/>
      <w:r w:rsidRPr="003D3999">
        <w:rPr>
          <w:rFonts w:ascii="Times New Roman" w:eastAsia="Calibri" w:hAnsi="Times New Roman"/>
          <w:lang w:val="en-GB"/>
        </w:rPr>
        <w:t>ville</w:t>
      </w:r>
      <w:proofErr w:type="spellEnd"/>
      <w:r w:rsidRPr="003D3999">
        <w:rPr>
          <w:rFonts w:ascii="Times New Roman" w:eastAsia="Calibri" w:hAnsi="Times New Roman"/>
          <w:lang w:val="en-GB"/>
        </w:rPr>
        <w:t xml:space="preserve"> </w:t>
      </w:r>
      <w:bookmarkStart w:id="22" w:name="_Hlk524608835"/>
      <w:r w:rsidRPr="003D3999">
        <w:rPr>
          <w:rFonts w:ascii="Times New Roman" w:eastAsia="Calibri" w:hAnsi="Times New Roman"/>
          <w:lang w:val="en-GB"/>
        </w:rPr>
        <w:t xml:space="preserve">for a total installed capacity of </w:t>
      </w:r>
      <w:bookmarkEnd w:id="22"/>
      <w:r w:rsidRPr="003D3999">
        <w:rPr>
          <w:rFonts w:ascii="Times New Roman" w:eastAsia="Calibri" w:hAnsi="Times New Roman"/>
          <w:lang w:val="en-GB"/>
        </w:rPr>
        <w:t xml:space="preserve">113 MW </w:t>
      </w:r>
    </w:p>
    <w:p w14:paraId="47D992AE" w14:textId="77777777" w:rsidR="004846A5" w:rsidRPr="003D3999" w:rsidRDefault="004846A5" w:rsidP="00590C89">
      <w:pPr>
        <w:numPr>
          <w:ilvl w:val="0"/>
          <w:numId w:val="15"/>
        </w:numPr>
        <w:autoSpaceDE w:val="0"/>
        <w:autoSpaceDN w:val="0"/>
        <w:adjustRightInd w:val="0"/>
        <w:spacing w:after="0" w:line="240" w:lineRule="auto"/>
        <w:ind w:right="-608"/>
        <w:jc w:val="both"/>
        <w:rPr>
          <w:rFonts w:ascii="Times New Roman" w:eastAsia="Calibri" w:hAnsi="Times New Roman"/>
          <w:lang w:val="en-GB"/>
        </w:rPr>
      </w:pPr>
      <w:r w:rsidRPr="003D3999">
        <w:rPr>
          <w:rFonts w:ascii="Times New Roman" w:eastAsia="Calibri" w:hAnsi="Times New Roman"/>
          <w:lang w:val="en-GB"/>
        </w:rPr>
        <w:t>Ali-</w:t>
      </w:r>
      <w:proofErr w:type="spellStart"/>
      <w:r w:rsidRPr="003D3999">
        <w:rPr>
          <w:rFonts w:ascii="Times New Roman" w:eastAsia="Calibri" w:hAnsi="Times New Roman"/>
          <w:lang w:val="en-GB"/>
        </w:rPr>
        <w:t>Sabieh</w:t>
      </w:r>
      <w:proofErr w:type="spellEnd"/>
      <w:r w:rsidRPr="003D3999">
        <w:rPr>
          <w:rFonts w:ascii="Times New Roman" w:eastAsia="Calibri" w:hAnsi="Times New Roman"/>
          <w:lang w:val="en-GB"/>
        </w:rPr>
        <w:t xml:space="preserve">, </w:t>
      </w:r>
      <w:proofErr w:type="spellStart"/>
      <w:r w:rsidRPr="003D3999">
        <w:rPr>
          <w:rFonts w:ascii="Times New Roman" w:eastAsia="Calibri" w:hAnsi="Times New Roman"/>
          <w:lang w:val="en-GB"/>
        </w:rPr>
        <w:t>Dhikil</w:t>
      </w:r>
      <w:proofErr w:type="spellEnd"/>
      <w:r w:rsidRPr="003D3999">
        <w:rPr>
          <w:rFonts w:ascii="Times New Roman" w:eastAsia="Calibri" w:hAnsi="Times New Roman"/>
          <w:lang w:val="en-GB"/>
        </w:rPr>
        <w:t xml:space="preserve">, </w:t>
      </w:r>
      <w:proofErr w:type="spellStart"/>
      <w:r w:rsidRPr="003D3999">
        <w:rPr>
          <w:rFonts w:ascii="Times New Roman" w:eastAsia="Calibri" w:hAnsi="Times New Roman"/>
          <w:lang w:val="en-GB"/>
        </w:rPr>
        <w:t>Tadjourah</w:t>
      </w:r>
      <w:proofErr w:type="spellEnd"/>
      <w:r w:rsidRPr="003D3999">
        <w:rPr>
          <w:rFonts w:ascii="Times New Roman" w:eastAsia="Calibri" w:hAnsi="Times New Roman"/>
          <w:lang w:val="en-GB"/>
        </w:rPr>
        <w:t xml:space="preserve">, </w:t>
      </w:r>
      <w:proofErr w:type="spellStart"/>
      <w:r w:rsidRPr="003D3999">
        <w:rPr>
          <w:rFonts w:ascii="Times New Roman" w:eastAsia="Calibri" w:hAnsi="Times New Roman"/>
          <w:lang w:val="en-GB"/>
        </w:rPr>
        <w:t>Obock</w:t>
      </w:r>
      <w:proofErr w:type="spellEnd"/>
      <w:r w:rsidRPr="003D3999">
        <w:rPr>
          <w:rFonts w:ascii="Times New Roman" w:eastAsia="Calibri" w:hAnsi="Times New Roman"/>
          <w:lang w:val="en-GB"/>
        </w:rPr>
        <w:t xml:space="preserve"> and DAY for a for a total installed capacity of 9.9 MW </w:t>
      </w:r>
    </w:p>
    <w:p w14:paraId="00DCFF25" w14:textId="77777777" w:rsidR="004846A5" w:rsidRPr="003D3999" w:rsidRDefault="004846A5" w:rsidP="00590C89">
      <w:pPr>
        <w:numPr>
          <w:ilvl w:val="0"/>
          <w:numId w:val="15"/>
        </w:numPr>
        <w:autoSpaceDE w:val="0"/>
        <w:autoSpaceDN w:val="0"/>
        <w:adjustRightInd w:val="0"/>
        <w:spacing w:after="0" w:line="240" w:lineRule="auto"/>
        <w:ind w:right="-608"/>
        <w:jc w:val="both"/>
        <w:rPr>
          <w:rFonts w:ascii="Times New Roman" w:hAnsi="Times New Roman"/>
          <w:color w:val="000000"/>
          <w:lang w:val="en-GB" w:eastAsia="en-GB"/>
        </w:rPr>
      </w:pPr>
      <w:r w:rsidRPr="003D3999">
        <w:rPr>
          <w:rFonts w:ascii="Times New Roman" w:eastAsia="Calibri" w:hAnsi="Times New Roman"/>
          <w:lang w:val="en-GB"/>
        </w:rPr>
        <w:t>An interconnexion</w:t>
      </w:r>
      <w:r w:rsidRPr="003D3999">
        <w:rPr>
          <w:rFonts w:ascii="Times New Roman" w:hAnsi="Times New Roman"/>
          <w:color w:val="000000"/>
          <w:shd w:val="clear" w:color="auto" w:fill="FFFFFF"/>
          <w:lang w:val="en-GB"/>
        </w:rPr>
        <w:t xml:space="preserve"> with Ethiopia since May 2011.</w:t>
      </w:r>
    </w:p>
    <w:p w14:paraId="3934F16E" w14:textId="77777777" w:rsidR="004846A5" w:rsidRPr="003D3999" w:rsidRDefault="004846A5" w:rsidP="004846A5">
      <w:pPr>
        <w:pStyle w:val="GEFFieldtoFillout"/>
        <w:ind w:left="0"/>
        <w:jc w:val="both"/>
        <w:rPr>
          <w:lang w:val="en-GB"/>
        </w:rPr>
      </w:pPr>
    </w:p>
    <w:p w14:paraId="3F1ECB46" w14:textId="77777777" w:rsidR="004846A5" w:rsidRPr="003D3999" w:rsidRDefault="004846A5" w:rsidP="004846A5">
      <w:pPr>
        <w:pStyle w:val="GEFFieldtoFillout"/>
        <w:ind w:left="0"/>
        <w:jc w:val="both"/>
        <w:rPr>
          <w:lang w:val="en-GB"/>
        </w:rPr>
      </w:pPr>
      <w:r w:rsidRPr="003D3999">
        <w:rPr>
          <w:lang w:val="en-GB"/>
        </w:rPr>
        <w:t>About 96% of the power is consumed in Djibouti City and only 4% in the secondary cities. The length of the transmission line is 1457.6 km including 418.6Km of HT, 399 Km of MT and 640 Km of BT. EdD has 1014 em0ployer, 54985 normal customers and 939 special customers. To modernise the sector, a</w:t>
      </w:r>
      <w:r w:rsidRPr="003D3999">
        <w:t xml:space="preserve"> trial installation of 3,500 meters was used to test the feasibility of the system, which will be rolled out to 41,000 metering points when fully implemented, serving a population of over 600,000.</w:t>
      </w:r>
    </w:p>
    <w:p w14:paraId="1B691838" w14:textId="77777777" w:rsidR="004846A5" w:rsidRPr="003D3999" w:rsidRDefault="004846A5" w:rsidP="004846A5">
      <w:pPr>
        <w:pStyle w:val="GEFFieldtoFillout"/>
        <w:ind w:left="0"/>
        <w:jc w:val="both"/>
      </w:pPr>
    </w:p>
    <w:p w14:paraId="29D2E361" w14:textId="77777777" w:rsidR="004846A5" w:rsidRPr="003D3999" w:rsidRDefault="004846A5" w:rsidP="004846A5">
      <w:pPr>
        <w:pStyle w:val="GEFFieldtoFillout"/>
        <w:ind w:left="0"/>
        <w:jc w:val="both"/>
        <w:rPr>
          <w:lang w:val="en-GB"/>
        </w:rPr>
      </w:pPr>
      <w:r w:rsidRPr="003D3999">
        <w:rPr>
          <w:lang w:val="en-GB"/>
        </w:rPr>
        <w:t>Since March 2015, EdD no longer have the full monopoly for power production as a new law adopted in 2015 (</w:t>
      </w:r>
      <w:proofErr w:type="spellStart"/>
      <w:r w:rsidRPr="003D3999">
        <w:rPr>
          <w:lang w:val="en-GB"/>
        </w:rPr>
        <w:t>loi</w:t>
      </w:r>
      <w:proofErr w:type="spellEnd"/>
      <w:r w:rsidRPr="003D3999">
        <w:rPr>
          <w:lang w:val="en-GB"/>
        </w:rPr>
        <w:t xml:space="preserve"> n°88/AN/15/7ème L) enabled the participation of IPP under a PPA contract with EdD. With the view of diversifying its sources of power, EdD has signed with the Africa finance Corporation a MoU for the development of the 60 MW wind park of </w:t>
      </w:r>
      <w:proofErr w:type="spellStart"/>
      <w:r w:rsidRPr="003D3999">
        <w:rPr>
          <w:lang w:val="en-GB"/>
        </w:rPr>
        <w:t>Goubet</w:t>
      </w:r>
      <w:proofErr w:type="spellEnd"/>
      <w:r w:rsidRPr="003D3999">
        <w:rPr>
          <w:lang w:val="en-GB"/>
        </w:rPr>
        <w:t xml:space="preserve">. This project is however not yet implemented. There is no operating RE based IPP in the country as per </w:t>
      </w:r>
      <w:proofErr w:type="spellStart"/>
      <w:r w:rsidRPr="003D3999">
        <w:rPr>
          <w:lang w:val="en-GB"/>
        </w:rPr>
        <w:t>december</w:t>
      </w:r>
      <w:proofErr w:type="spellEnd"/>
      <w:r w:rsidRPr="003D3999">
        <w:rPr>
          <w:lang w:val="en-GB"/>
        </w:rPr>
        <w:t xml:space="preserve"> 2018. </w:t>
      </w:r>
    </w:p>
    <w:p w14:paraId="1A69BB36" w14:textId="77777777" w:rsidR="004846A5" w:rsidRPr="003D3999" w:rsidRDefault="004846A5" w:rsidP="004846A5">
      <w:pPr>
        <w:spacing w:after="0" w:line="240" w:lineRule="auto"/>
        <w:rPr>
          <w:rFonts w:ascii="Times New Roman" w:hAnsi="Times New Roman"/>
          <w:b/>
        </w:rPr>
      </w:pPr>
    </w:p>
    <w:p w14:paraId="653FB838" w14:textId="77777777" w:rsidR="004846A5" w:rsidRPr="003D3999" w:rsidRDefault="004846A5" w:rsidP="004846A5">
      <w:pPr>
        <w:spacing w:after="0" w:line="240" w:lineRule="auto"/>
        <w:rPr>
          <w:rFonts w:ascii="Times New Roman" w:hAnsi="Times New Roman"/>
          <w:b/>
        </w:rPr>
      </w:pPr>
      <w:r w:rsidRPr="003D3999">
        <w:rPr>
          <w:rFonts w:ascii="Times New Roman" w:hAnsi="Times New Roman"/>
          <w:b/>
        </w:rPr>
        <w:t>Social Development Agency of Djibouti (ADDS)</w:t>
      </w:r>
    </w:p>
    <w:p w14:paraId="588B1F9F" w14:textId="77777777" w:rsidR="004846A5" w:rsidRPr="003D3999" w:rsidRDefault="004846A5" w:rsidP="004846A5">
      <w:pPr>
        <w:autoSpaceDE w:val="0"/>
        <w:autoSpaceDN w:val="0"/>
        <w:adjustRightInd w:val="0"/>
        <w:spacing w:after="0" w:line="240" w:lineRule="auto"/>
        <w:rPr>
          <w:rFonts w:ascii="Times New Roman" w:hAnsi="Times New Roman"/>
          <w:color w:val="000000"/>
          <w:lang w:val="en-GB"/>
        </w:rPr>
      </w:pPr>
    </w:p>
    <w:p w14:paraId="6C490A73"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r w:rsidRPr="003D3999">
        <w:rPr>
          <w:rFonts w:ascii="Times New Roman" w:hAnsi="Times New Roman"/>
          <w:color w:val="000000"/>
          <w:lang w:val="en-GB"/>
        </w:rPr>
        <w:t>Djibouti Social Development Agency (</w:t>
      </w:r>
      <w:proofErr w:type="spellStart"/>
      <w:r w:rsidRPr="003D3999">
        <w:rPr>
          <w:rFonts w:ascii="Times New Roman" w:hAnsi="Times New Roman"/>
          <w:color w:val="000000"/>
          <w:lang w:val="en-GB"/>
        </w:rPr>
        <w:t>Agence</w:t>
      </w:r>
      <w:proofErr w:type="spellEnd"/>
      <w:r w:rsidRPr="003D3999">
        <w:rPr>
          <w:rFonts w:ascii="Times New Roman" w:hAnsi="Times New Roman"/>
          <w:color w:val="000000"/>
          <w:lang w:val="en-GB"/>
        </w:rPr>
        <w:t xml:space="preserve"> </w:t>
      </w:r>
      <w:proofErr w:type="spellStart"/>
      <w:r w:rsidRPr="003D3999">
        <w:rPr>
          <w:rFonts w:ascii="Times New Roman" w:hAnsi="Times New Roman"/>
          <w:color w:val="000000"/>
          <w:lang w:val="en-GB"/>
        </w:rPr>
        <w:t>Djiboutienne</w:t>
      </w:r>
      <w:proofErr w:type="spellEnd"/>
      <w:r w:rsidRPr="003D3999">
        <w:rPr>
          <w:rFonts w:ascii="Times New Roman" w:hAnsi="Times New Roman"/>
          <w:color w:val="000000"/>
          <w:lang w:val="en-GB"/>
        </w:rPr>
        <w:t xml:space="preserve"> de </w:t>
      </w:r>
      <w:proofErr w:type="spellStart"/>
      <w:r w:rsidRPr="003D3999">
        <w:rPr>
          <w:rFonts w:ascii="Times New Roman" w:hAnsi="Times New Roman"/>
          <w:color w:val="000000"/>
          <w:lang w:val="en-GB"/>
        </w:rPr>
        <w:t>Developpement</w:t>
      </w:r>
      <w:proofErr w:type="spellEnd"/>
      <w:r w:rsidRPr="003D3999">
        <w:rPr>
          <w:rFonts w:ascii="Times New Roman" w:hAnsi="Times New Roman"/>
          <w:color w:val="000000"/>
          <w:lang w:val="en-GB"/>
        </w:rPr>
        <w:t xml:space="preserve"> </w:t>
      </w:r>
      <w:proofErr w:type="spellStart"/>
      <w:r w:rsidRPr="003D3999">
        <w:rPr>
          <w:rFonts w:ascii="Times New Roman" w:hAnsi="Times New Roman"/>
          <w:color w:val="000000"/>
          <w:lang w:val="en-GB"/>
        </w:rPr>
        <w:t>Sociale</w:t>
      </w:r>
      <w:proofErr w:type="spellEnd"/>
      <w:r w:rsidRPr="003D3999">
        <w:rPr>
          <w:rFonts w:ascii="Times New Roman" w:hAnsi="Times New Roman"/>
          <w:color w:val="000000"/>
          <w:lang w:val="en-GB"/>
        </w:rPr>
        <w:t>) (ADDS) was created in 2007. Under the Secretary of State for National Solidarity, ADDS is a financially autonomous public legal entity that implements the National Development Initiative for poverty reduction. ADDS is responsible for the implementation of rural electrification objectives in areas not covered by the EdD grid. The energy component of ADDS work is managed by the Directorate for Rural Electrification.</w:t>
      </w:r>
    </w:p>
    <w:p w14:paraId="4922C900" w14:textId="77777777" w:rsidR="004846A5" w:rsidRPr="003D3999" w:rsidRDefault="004846A5" w:rsidP="004846A5">
      <w:pPr>
        <w:pStyle w:val="GEFFieldtoFillout"/>
        <w:ind w:left="0"/>
        <w:jc w:val="both"/>
      </w:pPr>
      <w:r w:rsidRPr="003D3999">
        <w:t>The Social Development Agency ‘s mission is to contribute to the fight against poverty and vulnerability by supporting sustainable development projects in a participatory, partnership approach and proximity.</w:t>
      </w:r>
    </w:p>
    <w:p w14:paraId="5685DC24" w14:textId="77777777" w:rsidR="004846A5" w:rsidRPr="003D3999" w:rsidRDefault="004846A5" w:rsidP="004846A5">
      <w:pPr>
        <w:shd w:val="clear" w:color="auto" w:fill="FFFFFF"/>
        <w:spacing w:after="0" w:line="240" w:lineRule="auto"/>
        <w:jc w:val="both"/>
        <w:rPr>
          <w:rFonts w:ascii="Times New Roman" w:hAnsi="Times New Roman"/>
          <w:lang w:val="en-GB" w:eastAsia="en-GB"/>
        </w:rPr>
      </w:pPr>
      <w:r w:rsidRPr="003D3999">
        <w:rPr>
          <w:rFonts w:ascii="Times New Roman" w:hAnsi="Times New Roman"/>
          <w:lang w:val="en-GB" w:eastAsia="en-GB"/>
        </w:rPr>
        <w:t>Indeed, ADDS mission is to mobilize and implement funding and support such actions contribute to:</w:t>
      </w:r>
    </w:p>
    <w:p w14:paraId="685B346E" w14:textId="77777777" w:rsidR="004846A5" w:rsidRPr="003D3999" w:rsidRDefault="004846A5" w:rsidP="00590C89">
      <w:pPr>
        <w:numPr>
          <w:ilvl w:val="0"/>
          <w:numId w:val="15"/>
        </w:numPr>
        <w:autoSpaceDE w:val="0"/>
        <w:autoSpaceDN w:val="0"/>
        <w:adjustRightInd w:val="0"/>
        <w:spacing w:after="0" w:line="240" w:lineRule="auto"/>
        <w:ind w:right="-608"/>
        <w:jc w:val="both"/>
        <w:rPr>
          <w:rFonts w:ascii="Times New Roman" w:eastAsia="Calibri" w:hAnsi="Times New Roman"/>
          <w:lang w:val="en-GB"/>
        </w:rPr>
      </w:pPr>
      <w:r w:rsidRPr="003D3999">
        <w:rPr>
          <w:rFonts w:ascii="Times New Roman" w:eastAsia="Calibri" w:hAnsi="Times New Roman"/>
          <w:lang w:val="en-GB"/>
        </w:rPr>
        <w:t>To improve the living conditions of disadvantaged groups (men, women and children), including the achievement of collective infrastructure;</w:t>
      </w:r>
    </w:p>
    <w:p w14:paraId="0DF75A9F" w14:textId="77777777" w:rsidR="004846A5" w:rsidRPr="003D3999" w:rsidRDefault="004846A5" w:rsidP="00590C89">
      <w:pPr>
        <w:numPr>
          <w:ilvl w:val="0"/>
          <w:numId w:val="15"/>
        </w:numPr>
        <w:autoSpaceDE w:val="0"/>
        <w:autoSpaceDN w:val="0"/>
        <w:adjustRightInd w:val="0"/>
        <w:spacing w:after="0" w:line="240" w:lineRule="auto"/>
        <w:ind w:right="-608"/>
        <w:jc w:val="both"/>
        <w:rPr>
          <w:rFonts w:ascii="Times New Roman" w:eastAsia="Calibri" w:hAnsi="Times New Roman"/>
          <w:lang w:val="en-GB"/>
        </w:rPr>
      </w:pPr>
      <w:r w:rsidRPr="003D3999">
        <w:rPr>
          <w:rFonts w:ascii="Times New Roman" w:eastAsia="Calibri" w:hAnsi="Times New Roman"/>
          <w:lang w:val="en-GB"/>
        </w:rPr>
        <w:t>When creating sustainable employment and income generation for vulnerable populations with economic difficulties in entering the labour market (especially women);</w:t>
      </w:r>
    </w:p>
    <w:p w14:paraId="655C467F" w14:textId="77777777" w:rsidR="004846A5" w:rsidRPr="003D3999" w:rsidRDefault="004846A5" w:rsidP="00590C89">
      <w:pPr>
        <w:numPr>
          <w:ilvl w:val="0"/>
          <w:numId w:val="15"/>
        </w:numPr>
        <w:autoSpaceDE w:val="0"/>
        <w:autoSpaceDN w:val="0"/>
        <w:adjustRightInd w:val="0"/>
        <w:spacing w:after="0" w:line="240" w:lineRule="auto"/>
        <w:ind w:right="-608"/>
        <w:jc w:val="both"/>
        <w:rPr>
          <w:rFonts w:ascii="Times New Roman" w:eastAsia="Calibri" w:hAnsi="Times New Roman"/>
          <w:lang w:val="en-GB"/>
        </w:rPr>
      </w:pPr>
      <w:r w:rsidRPr="003D3999">
        <w:rPr>
          <w:rFonts w:ascii="Times New Roman" w:eastAsia="Calibri" w:hAnsi="Times New Roman"/>
          <w:lang w:val="en-GB"/>
        </w:rPr>
        <w:t>Strengthening relay structures (associations, consultants (s), development workers, public and private organizations working to achieve the objectives assigned by the Agency) by providing support in training and / or equipment, capable of improve their technical and organizational response capabilities.</w:t>
      </w:r>
    </w:p>
    <w:p w14:paraId="200973F2" w14:textId="77777777" w:rsidR="004846A5" w:rsidRPr="003D3999" w:rsidRDefault="004846A5" w:rsidP="004846A5">
      <w:pPr>
        <w:shd w:val="clear" w:color="auto" w:fill="FFFFFF"/>
        <w:spacing w:after="0" w:line="240" w:lineRule="auto"/>
        <w:jc w:val="both"/>
        <w:rPr>
          <w:rFonts w:ascii="Times New Roman" w:hAnsi="Times New Roman"/>
          <w:lang w:val="en-GB" w:eastAsia="en-GB"/>
        </w:rPr>
      </w:pPr>
      <w:r w:rsidRPr="003D3999">
        <w:rPr>
          <w:rFonts w:ascii="Times New Roman" w:hAnsi="Times New Roman"/>
          <w:lang w:val="en-GB" w:eastAsia="en-GB"/>
        </w:rPr>
        <w:br/>
        <w:t>ADDS focuses its intervention strategy prioritizing five approaches are preferred:</w:t>
      </w:r>
    </w:p>
    <w:p w14:paraId="25B1BD6B" w14:textId="77777777" w:rsidR="004846A5" w:rsidRPr="003D3999" w:rsidRDefault="004846A5" w:rsidP="00590C89">
      <w:pPr>
        <w:numPr>
          <w:ilvl w:val="0"/>
          <w:numId w:val="15"/>
        </w:numPr>
        <w:autoSpaceDE w:val="0"/>
        <w:autoSpaceDN w:val="0"/>
        <w:adjustRightInd w:val="0"/>
        <w:spacing w:after="0" w:line="240" w:lineRule="auto"/>
        <w:ind w:right="-608"/>
        <w:jc w:val="both"/>
        <w:rPr>
          <w:rFonts w:ascii="Times New Roman" w:eastAsia="Calibri" w:hAnsi="Times New Roman"/>
          <w:lang w:val="en-GB"/>
        </w:rPr>
      </w:pPr>
      <w:r w:rsidRPr="003D3999">
        <w:rPr>
          <w:rFonts w:ascii="Times New Roman" w:eastAsia="Calibri" w:hAnsi="Times New Roman"/>
          <w:lang w:val="en-GB"/>
        </w:rPr>
        <w:t>Land for an integrated and coherent response to a defined space;</w:t>
      </w:r>
    </w:p>
    <w:p w14:paraId="2EBC75AF" w14:textId="77777777" w:rsidR="004846A5" w:rsidRPr="003D3999" w:rsidRDefault="004846A5" w:rsidP="00590C89">
      <w:pPr>
        <w:numPr>
          <w:ilvl w:val="0"/>
          <w:numId w:val="15"/>
        </w:numPr>
        <w:autoSpaceDE w:val="0"/>
        <w:autoSpaceDN w:val="0"/>
        <w:adjustRightInd w:val="0"/>
        <w:spacing w:after="0" w:line="240" w:lineRule="auto"/>
        <w:ind w:right="-608"/>
        <w:jc w:val="both"/>
        <w:rPr>
          <w:rFonts w:ascii="Times New Roman" w:eastAsia="Calibri" w:hAnsi="Times New Roman"/>
          <w:lang w:val="en-GB"/>
        </w:rPr>
      </w:pPr>
      <w:r w:rsidRPr="003D3999">
        <w:rPr>
          <w:rFonts w:ascii="Times New Roman" w:eastAsia="Calibri" w:hAnsi="Times New Roman"/>
          <w:lang w:val="en-GB"/>
        </w:rPr>
        <w:t>Participatory and empowering;</w:t>
      </w:r>
    </w:p>
    <w:p w14:paraId="0EFB7CD0" w14:textId="77777777" w:rsidR="004846A5" w:rsidRPr="003D3999" w:rsidRDefault="004846A5" w:rsidP="00590C89">
      <w:pPr>
        <w:numPr>
          <w:ilvl w:val="0"/>
          <w:numId w:val="15"/>
        </w:numPr>
        <w:autoSpaceDE w:val="0"/>
        <w:autoSpaceDN w:val="0"/>
        <w:adjustRightInd w:val="0"/>
        <w:spacing w:after="0" w:line="240" w:lineRule="auto"/>
        <w:ind w:right="-608"/>
        <w:jc w:val="both"/>
        <w:rPr>
          <w:rFonts w:ascii="Times New Roman" w:eastAsia="Calibri" w:hAnsi="Times New Roman"/>
          <w:lang w:val="en-GB"/>
        </w:rPr>
      </w:pPr>
      <w:r w:rsidRPr="003D3999">
        <w:rPr>
          <w:rFonts w:ascii="Times New Roman" w:eastAsia="Calibri" w:hAnsi="Times New Roman"/>
          <w:lang w:val="en-GB"/>
        </w:rPr>
        <w:t>Proximity to stick better to the socio-cultural realities on the ground;</w:t>
      </w:r>
    </w:p>
    <w:p w14:paraId="60F000EA" w14:textId="77777777" w:rsidR="004846A5" w:rsidRPr="003D3999" w:rsidRDefault="004846A5" w:rsidP="00590C89">
      <w:pPr>
        <w:numPr>
          <w:ilvl w:val="0"/>
          <w:numId w:val="15"/>
        </w:numPr>
        <w:autoSpaceDE w:val="0"/>
        <w:autoSpaceDN w:val="0"/>
        <w:adjustRightInd w:val="0"/>
        <w:spacing w:after="0" w:line="240" w:lineRule="auto"/>
        <w:ind w:right="-608"/>
        <w:jc w:val="both"/>
        <w:rPr>
          <w:rFonts w:ascii="Times New Roman" w:eastAsia="Calibri" w:hAnsi="Times New Roman"/>
          <w:lang w:val="en-GB"/>
        </w:rPr>
      </w:pPr>
      <w:r w:rsidRPr="003D3999">
        <w:rPr>
          <w:rFonts w:ascii="Times New Roman" w:eastAsia="Calibri" w:hAnsi="Times New Roman"/>
          <w:lang w:val="en-GB"/>
        </w:rPr>
        <w:t>Emphasizing partnership contracts, the principle of “Make do” and accountability partners;</w:t>
      </w:r>
    </w:p>
    <w:p w14:paraId="72600A8A" w14:textId="77777777" w:rsidR="004846A5" w:rsidRPr="003D3999" w:rsidRDefault="004846A5" w:rsidP="00590C89">
      <w:pPr>
        <w:numPr>
          <w:ilvl w:val="0"/>
          <w:numId w:val="15"/>
        </w:numPr>
        <w:autoSpaceDE w:val="0"/>
        <w:autoSpaceDN w:val="0"/>
        <w:adjustRightInd w:val="0"/>
        <w:spacing w:after="0" w:line="240" w:lineRule="auto"/>
        <w:ind w:right="-608"/>
        <w:jc w:val="both"/>
        <w:rPr>
          <w:rFonts w:ascii="Times New Roman" w:hAnsi="Times New Roman"/>
          <w:lang w:val="en-GB" w:eastAsia="en-GB"/>
        </w:rPr>
      </w:pPr>
      <w:r w:rsidRPr="003D3999">
        <w:rPr>
          <w:rFonts w:ascii="Times New Roman" w:eastAsia="Calibri" w:hAnsi="Times New Roman"/>
          <w:lang w:val="en-GB"/>
        </w:rPr>
        <w:t>Consideration</w:t>
      </w:r>
      <w:r w:rsidRPr="003D3999">
        <w:rPr>
          <w:rFonts w:ascii="Times New Roman" w:hAnsi="Times New Roman"/>
          <w:lang w:val="en-GB" w:eastAsia="en-GB"/>
        </w:rPr>
        <w:t xml:space="preserve"> of Gender and environmental approaches.</w:t>
      </w:r>
    </w:p>
    <w:p w14:paraId="698141CC" w14:textId="77777777" w:rsidR="004846A5" w:rsidRPr="003D3999" w:rsidRDefault="004846A5" w:rsidP="004846A5">
      <w:pPr>
        <w:spacing w:after="0" w:line="240" w:lineRule="auto"/>
        <w:jc w:val="both"/>
        <w:rPr>
          <w:rFonts w:ascii="Times New Roman" w:hAnsi="Times New Roman"/>
          <w:b/>
        </w:rPr>
      </w:pPr>
    </w:p>
    <w:p w14:paraId="1EC61E15" w14:textId="77777777" w:rsidR="004846A5" w:rsidRPr="003D3999" w:rsidRDefault="004846A5" w:rsidP="004846A5">
      <w:pPr>
        <w:autoSpaceDE w:val="0"/>
        <w:autoSpaceDN w:val="0"/>
        <w:adjustRightInd w:val="0"/>
        <w:spacing w:after="0" w:line="240" w:lineRule="auto"/>
        <w:jc w:val="both"/>
        <w:rPr>
          <w:rFonts w:ascii="Times New Roman" w:hAnsi="Times New Roman"/>
          <w:b/>
          <w:color w:val="000000"/>
          <w:lang w:val="en-GB"/>
        </w:rPr>
      </w:pPr>
      <w:r w:rsidRPr="003D3999">
        <w:rPr>
          <w:rFonts w:ascii="Times New Roman" w:hAnsi="Times New Roman"/>
          <w:b/>
          <w:color w:val="000000"/>
          <w:lang w:val="en-GB"/>
        </w:rPr>
        <w:t xml:space="preserve">Société Internationale des </w:t>
      </w:r>
      <w:proofErr w:type="spellStart"/>
      <w:r w:rsidRPr="003D3999">
        <w:rPr>
          <w:rFonts w:ascii="Times New Roman" w:hAnsi="Times New Roman"/>
          <w:b/>
          <w:color w:val="000000"/>
          <w:lang w:val="en-GB"/>
        </w:rPr>
        <w:t>Hydrocarbures</w:t>
      </w:r>
      <w:proofErr w:type="spellEnd"/>
      <w:r w:rsidRPr="003D3999">
        <w:rPr>
          <w:rFonts w:ascii="Times New Roman" w:hAnsi="Times New Roman"/>
          <w:b/>
          <w:color w:val="000000"/>
          <w:lang w:val="en-GB"/>
        </w:rPr>
        <w:t xml:space="preserve"> </w:t>
      </w:r>
    </w:p>
    <w:p w14:paraId="317CBF7B"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p>
    <w:p w14:paraId="19CA9FD6"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r w:rsidRPr="003D3999">
        <w:rPr>
          <w:rFonts w:ascii="Times New Roman" w:hAnsi="Times New Roman"/>
          <w:color w:val="000000"/>
          <w:lang w:val="en-GB"/>
        </w:rPr>
        <w:t>International Hydrocarbon Company (</w:t>
      </w:r>
      <w:bookmarkStart w:id="23" w:name="_Hlk525029426"/>
      <w:r w:rsidRPr="003D3999">
        <w:rPr>
          <w:rFonts w:ascii="Times New Roman" w:hAnsi="Times New Roman"/>
          <w:color w:val="000000"/>
          <w:lang w:val="en-GB"/>
        </w:rPr>
        <w:t xml:space="preserve">Société Internationale des </w:t>
      </w:r>
      <w:proofErr w:type="spellStart"/>
      <w:r w:rsidRPr="003D3999">
        <w:rPr>
          <w:rFonts w:ascii="Times New Roman" w:hAnsi="Times New Roman"/>
          <w:color w:val="000000"/>
          <w:lang w:val="en-GB"/>
        </w:rPr>
        <w:t>Hydrocarbures</w:t>
      </w:r>
      <w:bookmarkEnd w:id="23"/>
      <w:proofErr w:type="spellEnd"/>
      <w:r w:rsidRPr="003D3999">
        <w:rPr>
          <w:rFonts w:ascii="Times New Roman" w:hAnsi="Times New Roman"/>
          <w:color w:val="000000"/>
          <w:lang w:val="en-GB"/>
        </w:rPr>
        <w:t>), under MERN supervision, is responsible for hydrocarbon imports, processing and operations. Imports are dominated by three international oil companies - Shell, Total and Oil Libya.</w:t>
      </w:r>
    </w:p>
    <w:p w14:paraId="0D629988" w14:textId="77777777" w:rsidR="004846A5" w:rsidRPr="003D3999" w:rsidRDefault="004846A5" w:rsidP="004846A5">
      <w:pPr>
        <w:spacing w:after="0" w:line="240" w:lineRule="auto"/>
        <w:jc w:val="both"/>
        <w:rPr>
          <w:rFonts w:ascii="Times New Roman" w:hAnsi="Times New Roman"/>
          <w:b/>
          <w:lang w:val="en-GB"/>
        </w:rPr>
      </w:pPr>
    </w:p>
    <w:p w14:paraId="1AA8A025" w14:textId="77777777" w:rsidR="004846A5" w:rsidRPr="003D3999" w:rsidRDefault="004846A5" w:rsidP="004846A5">
      <w:pPr>
        <w:autoSpaceDE w:val="0"/>
        <w:autoSpaceDN w:val="0"/>
        <w:adjustRightInd w:val="0"/>
        <w:spacing w:after="0" w:line="240" w:lineRule="auto"/>
        <w:jc w:val="both"/>
        <w:rPr>
          <w:rFonts w:ascii="Times New Roman" w:hAnsi="Times New Roman"/>
          <w:b/>
          <w:color w:val="000000"/>
          <w:lang w:val="fr-FR"/>
        </w:rPr>
      </w:pPr>
      <w:r w:rsidRPr="003D3999">
        <w:rPr>
          <w:rFonts w:ascii="Times New Roman" w:hAnsi="Times New Roman"/>
          <w:b/>
          <w:color w:val="000000"/>
          <w:lang w:val="fr-FR"/>
        </w:rPr>
        <w:t xml:space="preserve">Agence Djiboutienne de Maîtrise de l’Energie </w:t>
      </w:r>
    </w:p>
    <w:p w14:paraId="52146596"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fr-FR"/>
        </w:rPr>
      </w:pPr>
    </w:p>
    <w:p w14:paraId="738A0388"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r w:rsidRPr="003D3999">
        <w:rPr>
          <w:rFonts w:ascii="Times New Roman" w:hAnsi="Times New Roman"/>
          <w:color w:val="000000"/>
          <w:lang w:val="en-GB"/>
        </w:rPr>
        <w:t>Djiboutian Agency for Energy Management (</w:t>
      </w:r>
      <w:proofErr w:type="spellStart"/>
      <w:r w:rsidRPr="003D3999">
        <w:rPr>
          <w:rFonts w:ascii="Times New Roman" w:hAnsi="Times New Roman"/>
          <w:color w:val="000000"/>
          <w:lang w:val="en-GB"/>
        </w:rPr>
        <w:t>Agence</w:t>
      </w:r>
      <w:proofErr w:type="spellEnd"/>
      <w:r w:rsidRPr="003D3999">
        <w:rPr>
          <w:rFonts w:ascii="Times New Roman" w:hAnsi="Times New Roman"/>
          <w:color w:val="000000"/>
          <w:lang w:val="en-GB"/>
        </w:rPr>
        <w:t xml:space="preserve"> </w:t>
      </w:r>
      <w:proofErr w:type="spellStart"/>
      <w:r w:rsidRPr="003D3999">
        <w:rPr>
          <w:rFonts w:ascii="Times New Roman" w:hAnsi="Times New Roman"/>
          <w:color w:val="000000"/>
          <w:lang w:val="en-GB"/>
        </w:rPr>
        <w:t>Djiboutienne</w:t>
      </w:r>
      <w:proofErr w:type="spellEnd"/>
      <w:r w:rsidRPr="003D3999">
        <w:rPr>
          <w:rFonts w:ascii="Times New Roman" w:hAnsi="Times New Roman"/>
          <w:color w:val="000000"/>
          <w:lang w:val="en-GB"/>
        </w:rPr>
        <w:t xml:space="preserve"> de </w:t>
      </w:r>
      <w:proofErr w:type="spellStart"/>
      <w:r w:rsidRPr="003D3999">
        <w:rPr>
          <w:rFonts w:ascii="Times New Roman" w:hAnsi="Times New Roman"/>
          <w:color w:val="000000"/>
          <w:lang w:val="en-GB"/>
        </w:rPr>
        <w:t>Maîtrise</w:t>
      </w:r>
      <w:proofErr w:type="spellEnd"/>
      <w:r w:rsidRPr="003D3999">
        <w:rPr>
          <w:rFonts w:ascii="Times New Roman" w:hAnsi="Times New Roman"/>
          <w:color w:val="000000"/>
          <w:lang w:val="en-GB"/>
        </w:rPr>
        <w:t xml:space="preserve"> de </w:t>
      </w:r>
      <w:proofErr w:type="spellStart"/>
      <w:r w:rsidRPr="003D3999">
        <w:rPr>
          <w:rFonts w:ascii="Times New Roman" w:hAnsi="Times New Roman"/>
          <w:color w:val="000000"/>
          <w:lang w:val="en-GB"/>
        </w:rPr>
        <w:t>l’Energie</w:t>
      </w:r>
      <w:proofErr w:type="spellEnd"/>
      <w:r w:rsidRPr="003D3999">
        <w:rPr>
          <w:rFonts w:ascii="Times New Roman" w:hAnsi="Times New Roman"/>
          <w:color w:val="000000"/>
          <w:lang w:val="en-GB"/>
        </w:rPr>
        <w:t>) (ADME) is a public institution whose mission is to promote energy efficiency and renewable energy in all economic sectors. ADME is responsible for several activities. It communicates knowledge relating to policy development on the rational use of energy. It proposes solutions for reducing the energy bills of state institutions and homes, recommending best practice. It assists industry in energy demand management and integrates energy efficiency into industrial management systems. It encourages scientific research and assistance to reduce energy losses. Finally, it develops and ensures compliance with thermal standards for new buildings and old building renovation.</w:t>
      </w:r>
    </w:p>
    <w:p w14:paraId="10B662A8" w14:textId="77777777" w:rsidR="004846A5" w:rsidRPr="003D3999" w:rsidRDefault="004846A5" w:rsidP="004846A5">
      <w:pPr>
        <w:spacing w:after="0" w:line="240" w:lineRule="auto"/>
        <w:jc w:val="both"/>
        <w:rPr>
          <w:rFonts w:ascii="Times New Roman" w:hAnsi="Times New Roman"/>
          <w:b/>
          <w:color w:val="000000"/>
        </w:rPr>
      </w:pPr>
    </w:p>
    <w:p w14:paraId="3FF39063" w14:textId="77777777" w:rsidR="004846A5" w:rsidRPr="003D3999" w:rsidRDefault="004846A5" w:rsidP="004846A5">
      <w:pPr>
        <w:autoSpaceDE w:val="0"/>
        <w:autoSpaceDN w:val="0"/>
        <w:adjustRightInd w:val="0"/>
        <w:spacing w:after="0" w:line="240" w:lineRule="auto"/>
        <w:jc w:val="both"/>
        <w:rPr>
          <w:rFonts w:ascii="Times New Roman" w:hAnsi="Times New Roman"/>
          <w:b/>
          <w:color w:val="000000"/>
          <w:lang w:val="fr-FR"/>
        </w:rPr>
      </w:pPr>
      <w:r w:rsidRPr="003D3999">
        <w:rPr>
          <w:rFonts w:ascii="Times New Roman" w:hAnsi="Times New Roman"/>
          <w:b/>
          <w:color w:val="000000"/>
          <w:lang w:val="fr-FR"/>
        </w:rPr>
        <w:t>Office Djiboutien de Développement de l’Energie Géothermique - ODDEG</w:t>
      </w:r>
    </w:p>
    <w:p w14:paraId="7DF6F922"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fr-FR"/>
        </w:rPr>
      </w:pPr>
    </w:p>
    <w:p w14:paraId="06C07F06"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fr-FR"/>
        </w:rPr>
      </w:pPr>
      <w:r w:rsidRPr="003D3999">
        <w:rPr>
          <w:rFonts w:ascii="Times New Roman" w:hAnsi="Times New Roman"/>
          <w:color w:val="000000"/>
          <w:lang w:val="fr-FR"/>
        </w:rPr>
        <w:t xml:space="preserve">The </w:t>
      </w:r>
      <w:proofErr w:type="spellStart"/>
      <w:r w:rsidRPr="003D3999">
        <w:rPr>
          <w:rFonts w:ascii="Times New Roman" w:hAnsi="Times New Roman"/>
          <w:color w:val="000000"/>
          <w:lang w:val="fr-FR"/>
        </w:rPr>
        <w:t>Geothermal</w:t>
      </w:r>
      <w:proofErr w:type="spellEnd"/>
      <w:r w:rsidRPr="003D3999">
        <w:rPr>
          <w:rFonts w:ascii="Times New Roman" w:hAnsi="Times New Roman"/>
          <w:color w:val="000000"/>
          <w:lang w:val="fr-FR"/>
        </w:rPr>
        <w:t xml:space="preserve"> Energy Development Office (Office Djiboutien de Développement de l’Energie</w:t>
      </w:r>
    </w:p>
    <w:p w14:paraId="21D5AB6D"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proofErr w:type="spellStart"/>
      <w:r w:rsidRPr="003D3999">
        <w:rPr>
          <w:rFonts w:ascii="Times New Roman" w:hAnsi="Times New Roman"/>
          <w:color w:val="000000"/>
          <w:lang w:val="en-GB"/>
        </w:rPr>
        <w:t>Géothermique</w:t>
      </w:r>
      <w:proofErr w:type="spellEnd"/>
      <w:r w:rsidRPr="003D3999">
        <w:rPr>
          <w:rFonts w:ascii="Times New Roman" w:hAnsi="Times New Roman"/>
          <w:color w:val="000000"/>
          <w:lang w:val="en-GB"/>
        </w:rPr>
        <w:t xml:space="preserve"> - ODDEG) established by law 32/AN/13/7ème L January 20, 2014 under the President’s office with the aim identifying the various types of geothermal resources of the country, carrying out the exploration work, recognition and study.</w:t>
      </w:r>
    </w:p>
    <w:p w14:paraId="1D1E2873"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p>
    <w:p w14:paraId="290291EE" w14:textId="77777777" w:rsidR="004846A5" w:rsidRPr="003D3999" w:rsidRDefault="004846A5" w:rsidP="004846A5">
      <w:pPr>
        <w:autoSpaceDE w:val="0"/>
        <w:autoSpaceDN w:val="0"/>
        <w:adjustRightInd w:val="0"/>
        <w:spacing w:after="0" w:line="240" w:lineRule="auto"/>
        <w:jc w:val="both"/>
        <w:rPr>
          <w:rFonts w:ascii="Times New Roman" w:hAnsi="Times New Roman"/>
          <w:b/>
          <w:color w:val="000000"/>
          <w:lang w:val="en-GB"/>
        </w:rPr>
      </w:pPr>
      <w:r w:rsidRPr="003D3999">
        <w:rPr>
          <w:rFonts w:ascii="Times New Roman" w:hAnsi="Times New Roman"/>
          <w:b/>
          <w:color w:val="000000"/>
          <w:lang w:val="en-GB"/>
        </w:rPr>
        <w:t xml:space="preserve">Commission </w:t>
      </w:r>
      <w:proofErr w:type="spellStart"/>
      <w:r w:rsidRPr="003D3999">
        <w:rPr>
          <w:rFonts w:ascii="Times New Roman" w:hAnsi="Times New Roman"/>
          <w:b/>
          <w:color w:val="000000"/>
          <w:lang w:val="en-GB"/>
        </w:rPr>
        <w:t>Nationale</w:t>
      </w:r>
      <w:proofErr w:type="spellEnd"/>
      <w:r w:rsidRPr="003D3999">
        <w:rPr>
          <w:rFonts w:ascii="Times New Roman" w:hAnsi="Times New Roman"/>
          <w:b/>
          <w:color w:val="000000"/>
          <w:lang w:val="en-GB"/>
        </w:rPr>
        <w:t xml:space="preserve"> de </w:t>
      </w:r>
      <w:proofErr w:type="spellStart"/>
      <w:r w:rsidRPr="003D3999">
        <w:rPr>
          <w:rFonts w:ascii="Times New Roman" w:hAnsi="Times New Roman"/>
          <w:b/>
          <w:color w:val="000000"/>
          <w:lang w:val="en-GB"/>
        </w:rPr>
        <w:t>l’Energie</w:t>
      </w:r>
      <w:proofErr w:type="spellEnd"/>
      <w:r w:rsidRPr="003D3999">
        <w:rPr>
          <w:rFonts w:ascii="Times New Roman" w:hAnsi="Times New Roman"/>
          <w:b/>
          <w:color w:val="000000"/>
          <w:lang w:val="en-GB"/>
        </w:rPr>
        <w:t xml:space="preserve"> - CNE</w:t>
      </w:r>
    </w:p>
    <w:p w14:paraId="62A51C3E"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p>
    <w:p w14:paraId="73396CFB"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r w:rsidRPr="003D3999">
        <w:rPr>
          <w:rFonts w:ascii="Times New Roman" w:hAnsi="Times New Roman"/>
          <w:color w:val="000000"/>
          <w:lang w:val="en-GB"/>
        </w:rPr>
        <w:t>The National Energy Commission (</w:t>
      </w:r>
      <w:bookmarkStart w:id="24" w:name="_Hlk525029625"/>
      <w:r w:rsidRPr="003D3999">
        <w:rPr>
          <w:rFonts w:ascii="Times New Roman" w:hAnsi="Times New Roman"/>
          <w:color w:val="000000"/>
          <w:lang w:val="en-GB"/>
        </w:rPr>
        <w:t xml:space="preserve">Commission </w:t>
      </w:r>
      <w:proofErr w:type="spellStart"/>
      <w:r w:rsidRPr="003D3999">
        <w:rPr>
          <w:rFonts w:ascii="Times New Roman" w:hAnsi="Times New Roman"/>
          <w:color w:val="000000"/>
          <w:lang w:val="en-GB"/>
        </w:rPr>
        <w:t>Nationale</w:t>
      </w:r>
      <w:proofErr w:type="spellEnd"/>
      <w:r w:rsidRPr="003D3999">
        <w:rPr>
          <w:rFonts w:ascii="Times New Roman" w:hAnsi="Times New Roman"/>
          <w:color w:val="000000"/>
          <w:lang w:val="en-GB"/>
        </w:rPr>
        <w:t xml:space="preserve"> de </w:t>
      </w:r>
      <w:proofErr w:type="spellStart"/>
      <w:r w:rsidRPr="003D3999">
        <w:rPr>
          <w:rFonts w:ascii="Times New Roman" w:hAnsi="Times New Roman"/>
          <w:color w:val="000000"/>
          <w:lang w:val="en-GB"/>
        </w:rPr>
        <w:t>l’Energie</w:t>
      </w:r>
      <w:proofErr w:type="spellEnd"/>
      <w:r w:rsidRPr="003D3999">
        <w:rPr>
          <w:rFonts w:ascii="Times New Roman" w:hAnsi="Times New Roman"/>
          <w:color w:val="000000"/>
          <w:lang w:val="en-GB"/>
        </w:rPr>
        <w:t xml:space="preserve"> - CNE</w:t>
      </w:r>
      <w:bookmarkEnd w:id="24"/>
      <w:r w:rsidRPr="003D3999">
        <w:rPr>
          <w:rFonts w:ascii="Times New Roman" w:hAnsi="Times New Roman"/>
          <w:color w:val="000000"/>
          <w:lang w:val="en-GB"/>
        </w:rPr>
        <w:t>) was established by a Presidential Decree 11 2009-0218/MERN October 2009. Its job is to help the government plan, implement and monitor the Djibouti National Energy Master Plan, and to update the energy map of the country.</w:t>
      </w:r>
    </w:p>
    <w:p w14:paraId="7D16E00D" w14:textId="77777777" w:rsidR="004846A5" w:rsidRPr="003D3999" w:rsidRDefault="004846A5" w:rsidP="004846A5">
      <w:pPr>
        <w:spacing w:after="0" w:line="240" w:lineRule="auto"/>
        <w:jc w:val="both"/>
        <w:rPr>
          <w:rFonts w:ascii="Times New Roman" w:hAnsi="Times New Roman"/>
          <w:b/>
          <w:color w:val="000000"/>
        </w:rPr>
      </w:pPr>
    </w:p>
    <w:p w14:paraId="719E5120" w14:textId="77777777" w:rsidR="004846A5" w:rsidRPr="003D3999" w:rsidRDefault="004846A5" w:rsidP="004846A5">
      <w:pPr>
        <w:autoSpaceDE w:val="0"/>
        <w:autoSpaceDN w:val="0"/>
        <w:adjustRightInd w:val="0"/>
        <w:spacing w:after="0" w:line="240" w:lineRule="auto"/>
        <w:jc w:val="both"/>
        <w:rPr>
          <w:rFonts w:ascii="Times New Roman" w:hAnsi="Times New Roman"/>
          <w:b/>
          <w:color w:val="000000"/>
          <w:lang w:val="fr-FR"/>
        </w:rPr>
      </w:pPr>
      <w:r w:rsidRPr="003D3999">
        <w:rPr>
          <w:rFonts w:ascii="Times New Roman" w:hAnsi="Times New Roman"/>
          <w:b/>
          <w:color w:val="000000"/>
          <w:lang w:val="fr-FR"/>
        </w:rPr>
        <w:t xml:space="preserve">Centre des Etudes et la Recherche de Djibouti </w:t>
      </w:r>
    </w:p>
    <w:p w14:paraId="619B22F2"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r w:rsidRPr="003D3999">
        <w:rPr>
          <w:rFonts w:ascii="Times New Roman" w:hAnsi="Times New Roman"/>
          <w:color w:val="000000"/>
          <w:lang w:val="fr-FR"/>
        </w:rPr>
        <w:t xml:space="preserve">Centre for </w:t>
      </w:r>
      <w:proofErr w:type="spellStart"/>
      <w:r w:rsidRPr="003D3999">
        <w:rPr>
          <w:rFonts w:ascii="Times New Roman" w:hAnsi="Times New Roman"/>
          <w:color w:val="000000"/>
          <w:lang w:val="fr-FR"/>
        </w:rPr>
        <w:t>Studies</w:t>
      </w:r>
      <w:proofErr w:type="spellEnd"/>
      <w:r w:rsidRPr="003D3999">
        <w:rPr>
          <w:rFonts w:ascii="Times New Roman" w:hAnsi="Times New Roman"/>
          <w:color w:val="000000"/>
          <w:lang w:val="fr-FR"/>
        </w:rPr>
        <w:t xml:space="preserve"> and Scientific </w:t>
      </w:r>
      <w:proofErr w:type="spellStart"/>
      <w:r w:rsidRPr="003D3999">
        <w:rPr>
          <w:rFonts w:ascii="Times New Roman" w:hAnsi="Times New Roman"/>
          <w:color w:val="000000"/>
          <w:lang w:val="fr-FR"/>
        </w:rPr>
        <w:t>Research</w:t>
      </w:r>
      <w:proofErr w:type="spellEnd"/>
      <w:r w:rsidRPr="003D3999">
        <w:rPr>
          <w:rFonts w:ascii="Times New Roman" w:hAnsi="Times New Roman"/>
          <w:color w:val="000000"/>
          <w:lang w:val="fr-FR"/>
        </w:rPr>
        <w:t xml:space="preserve"> of Djibouti (Centre des Etudes et la Recherche de Djibouti) (CERD) </w:t>
      </w:r>
      <w:proofErr w:type="spellStart"/>
      <w:r w:rsidRPr="003D3999">
        <w:rPr>
          <w:rFonts w:ascii="Times New Roman" w:hAnsi="Times New Roman"/>
          <w:color w:val="000000"/>
          <w:lang w:val="fr-FR"/>
        </w:rPr>
        <w:t>is</w:t>
      </w:r>
      <w:proofErr w:type="spellEnd"/>
      <w:r w:rsidRPr="003D3999">
        <w:rPr>
          <w:rFonts w:ascii="Times New Roman" w:hAnsi="Times New Roman"/>
          <w:color w:val="000000"/>
          <w:lang w:val="fr-FR"/>
        </w:rPr>
        <w:t xml:space="preserve"> a public </w:t>
      </w:r>
      <w:proofErr w:type="spellStart"/>
      <w:r w:rsidRPr="003D3999">
        <w:rPr>
          <w:rFonts w:ascii="Times New Roman" w:hAnsi="Times New Roman"/>
          <w:color w:val="000000"/>
          <w:lang w:val="fr-FR"/>
        </w:rPr>
        <w:t>scientific</w:t>
      </w:r>
      <w:proofErr w:type="spellEnd"/>
      <w:r w:rsidRPr="003D3999">
        <w:rPr>
          <w:rFonts w:ascii="Times New Roman" w:hAnsi="Times New Roman"/>
          <w:color w:val="000000"/>
          <w:lang w:val="fr-FR"/>
        </w:rPr>
        <w:t xml:space="preserve"> institution. </w:t>
      </w:r>
      <w:r w:rsidRPr="003D3999">
        <w:rPr>
          <w:rFonts w:ascii="Times New Roman" w:hAnsi="Times New Roman"/>
          <w:color w:val="000000"/>
          <w:lang w:val="en-GB"/>
        </w:rPr>
        <w:t>It is directly attached to the Office of the President through the Ministry of Presidential Affairs, and provides an institutional framework for researchers, scientists and academics from all specialisms. It conducts studies to evaluate renewable energy potential in Djibouti and carries out pilot research that can feed into the energy knowledge system. The CERD solar laboratory, working under the authority of the Institute of Earth Sciences, has installed a grid-connected 300 kW PV plant, which it monitors and uses for scientific testing.</w:t>
      </w:r>
    </w:p>
    <w:bookmarkEnd w:id="21"/>
    <w:p w14:paraId="17989487" w14:textId="77777777" w:rsidR="004846A5" w:rsidRPr="003D3999" w:rsidRDefault="004846A5" w:rsidP="004846A5">
      <w:pPr>
        <w:autoSpaceDE w:val="0"/>
        <w:autoSpaceDN w:val="0"/>
        <w:adjustRightInd w:val="0"/>
        <w:spacing w:after="0" w:line="240" w:lineRule="auto"/>
        <w:jc w:val="both"/>
        <w:rPr>
          <w:rFonts w:ascii="Times New Roman" w:hAnsi="Times New Roman"/>
          <w:b/>
          <w:color w:val="000000"/>
          <w:lang w:val="en-GB"/>
        </w:rPr>
      </w:pPr>
    </w:p>
    <w:p w14:paraId="5386C720" w14:textId="77777777" w:rsidR="004846A5" w:rsidRPr="003D3999" w:rsidRDefault="004846A5" w:rsidP="004846A5">
      <w:pPr>
        <w:autoSpaceDE w:val="0"/>
        <w:autoSpaceDN w:val="0"/>
        <w:adjustRightInd w:val="0"/>
        <w:spacing w:after="0" w:line="240" w:lineRule="auto"/>
        <w:jc w:val="both"/>
        <w:rPr>
          <w:rFonts w:ascii="Times New Roman" w:hAnsi="Times New Roman"/>
          <w:b/>
          <w:color w:val="000000"/>
          <w:lang w:val="en-GB"/>
        </w:rPr>
      </w:pPr>
      <w:proofErr w:type="spellStart"/>
      <w:r w:rsidRPr="003D3999">
        <w:rPr>
          <w:rFonts w:ascii="Times New Roman" w:hAnsi="Times New Roman"/>
          <w:b/>
          <w:color w:val="000000"/>
          <w:lang w:val="en-GB"/>
        </w:rPr>
        <w:t>Université</w:t>
      </w:r>
      <w:proofErr w:type="spellEnd"/>
      <w:r w:rsidRPr="003D3999">
        <w:rPr>
          <w:rFonts w:ascii="Times New Roman" w:hAnsi="Times New Roman"/>
          <w:b/>
          <w:color w:val="000000"/>
          <w:lang w:val="en-GB"/>
        </w:rPr>
        <w:t xml:space="preserve"> de Djibouti</w:t>
      </w:r>
    </w:p>
    <w:p w14:paraId="7491E66C"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p>
    <w:p w14:paraId="1C41A83C"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r w:rsidRPr="003D3999">
        <w:rPr>
          <w:rFonts w:ascii="Times New Roman" w:hAnsi="Times New Roman"/>
          <w:color w:val="000000"/>
          <w:lang w:val="en-GB"/>
        </w:rPr>
        <w:t>The University of Djibouti (</w:t>
      </w:r>
      <w:bookmarkStart w:id="25" w:name="_Hlk525031188"/>
      <w:proofErr w:type="spellStart"/>
      <w:r w:rsidRPr="003D3999">
        <w:rPr>
          <w:rFonts w:ascii="Times New Roman" w:hAnsi="Times New Roman"/>
          <w:color w:val="000000"/>
          <w:lang w:val="en-GB"/>
        </w:rPr>
        <w:t>Université</w:t>
      </w:r>
      <w:proofErr w:type="spellEnd"/>
      <w:r w:rsidRPr="003D3999">
        <w:rPr>
          <w:rFonts w:ascii="Times New Roman" w:hAnsi="Times New Roman"/>
          <w:color w:val="000000"/>
          <w:lang w:val="en-GB"/>
        </w:rPr>
        <w:t xml:space="preserve"> de Djibouti</w:t>
      </w:r>
      <w:bookmarkEnd w:id="25"/>
      <w:r w:rsidRPr="003D3999">
        <w:rPr>
          <w:rFonts w:ascii="Times New Roman" w:hAnsi="Times New Roman"/>
          <w:color w:val="000000"/>
          <w:lang w:val="en-GB"/>
        </w:rPr>
        <w:t>) is responsible for offering training programmes in courses related to energy. It has established an engineering department and is expected to expand its limited training and research capabilities.</w:t>
      </w:r>
    </w:p>
    <w:p w14:paraId="2D06EAC1" w14:textId="77777777" w:rsidR="004846A5" w:rsidRPr="003D3999" w:rsidRDefault="004846A5" w:rsidP="004846A5">
      <w:pPr>
        <w:autoSpaceDE w:val="0"/>
        <w:autoSpaceDN w:val="0"/>
        <w:adjustRightInd w:val="0"/>
        <w:spacing w:after="0" w:line="240" w:lineRule="auto"/>
        <w:jc w:val="both"/>
        <w:rPr>
          <w:rFonts w:ascii="Times New Roman" w:hAnsi="Times New Roman"/>
          <w:b/>
          <w:color w:val="000000"/>
          <w:lang w:val="en-GB"/>
        </w:rPr>
      </w:pPr>
    </w:p>
    <w:p w14:paraId="73691C78" w14:textId="77777777" w:rsidR="004846A5" w:rsidRPr="003D3999" w:rsidRDefault="004846A5" w:rsidP="004846A5">
      <w:pPr>
        <w:autoSpaceDE w:val="0"/>
        <w:autoSpaceDN w:val="0"/>
        <w:adjustRightInd w:val="0"/>
        <w:spacing w:after="0" w:line="240" w:lineRule="auto"/>
        <w:jc w:val="both"/>
        <w:rPr>
          <w:rFonts w:ascii="Times New Roman" w:hAnsi="Times New Roman"/>
          <w:b/>
          <w:color w:val="000000"/>
        </w:rPr>
      </w:pPr>
      <w:proofErr w:type="spellStart"/>
      <w:r w:rsidRPr="003D3999">
        <w:rPr>
          <w:rFonts w:ascii="Times New Roman" w:hAnsi="Times New Roman"/>
          <w:b/>
          <w:color w:val="000000"/>
        </w:rPr>
        <w:t>Chambre</w:t>
      </w:r>
      <w:proofErr w:type="spellEnd"/>
      <w:r w:rsidRPr="003D3999">
        <w:rPr>
          <w:rFonts w:ascii="Times New Roman" w:hAnsi="Times New Roman"/>
          <w:b/>
          <w:color w:val="000000"/>
        </w:rPr>
        <w:t xml:space="preserve"> de Commerce de Djibouti</w:t>
      </w:r>
    </w:p>
    <w:p w14:paraId="22761E82"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rPr>
      </w:pPr>
    </w:p>
    <w:p w14:paraId="287D1EE5"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r w:rsidRPr="003D3999">
        <w:rPr>
          <w:rFonts w:ascii="Times New Roman" w:hAnsi="Times New Roman"/>
          <w:color w:val="000000"/>
          <w:lang w:val="en-GB"/>
        </w:rPr>
        <w:t>A few small private sector suppliers of renewable systems and installers are operating in Djibouti. The Djibouti Chamber of Commerce (</w:t>
      </w:r>
      <w:proofErr w:type="spellStart"/>
      <w:r w:rsidRPr="003D3999">
        <w:rPr>
          <w:rFonts w:ascii="Times New Roman" w:hAnsi="Times New Roman"/>
          <w:color w:val="000000"/>
          <w:lang w:val="en-GB"/>
        </w:rPr>
        <w:t>Chambre</w:t>
      </w:r>
      <w:proofErr w:type="spellEnd"/>
      <w:r w:rsidRPr="003D3999">
        <w:rPr>
          <w:rFonts w:ascii="Times New Roman" w:hAnsi="Times New Roman"/>
          <w:color w:val="000000"/>
          <w:lang w:val="en-GB"/>
        </w:rPr>
        <w:t xml:space="preserve"> de Commerce de Djibouti) was established in 1970 by a group of local businesses. It has since evolved to become the principal representative institution of the private sector at the national level. Its main tasks are to represent the viewpoints of economic players, present their opinions and proposals supporting economic prosperity and poverty reduction, and promote development in the Republic of Djibouti.</w:t>
      </w:r>
    </w:p>
    <w:p w14:paraId="6316FD79"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p>
    <w:p w14:paraId="0406F356"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r w:rsidRPr="003D3999">
        <w:rPr>
          <w:rFonts w:ascii="Times New Roman" w:hAnsi="Times New Roman"/>
          <w:color w:val="000000"/>
          <w:lang w:val="en-GB"/>
        </w:rPr>
        <w:t>The Djibouti Chamber of Commerce also facilitates trade engagements and helps raise awareness</w:t>
      </w:r>
    </w:p>
    <w:p w14:paraId="19B1DEB2"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r w:rsidRPr="003D3999">
        <w:rPr>
          <w:rFonts w:ascii="Times New Roman" w:hAnsi="Times New Roman"/>
          <w:color w:val="000000"/>
          <w:lang w:val="en-GB"/>
        </w:rPr>
        <w:t>of issues that help strengthen domestic markets among relevant private sector players. It also carries out relevant studies and data collection. It has three departments: consulting, technical assistance and training. All economic sectors are represented in the decision-making body through the General Assembly of 44 elected members and eight executive members who support the president of the Chamber of Commerce. Energy features strongly in the organisation’s strategic focus.</w:t>
      </w:r>
    </w:p>
    <w:p w14:paraId="57B90BD5"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p>
    <w:p w14:paraId="7107DAEB"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proofErr w:type="spellStart"/>
      <w:r w:rsidRPr="003D3999">
        <w:rPr>
          <w:rFonts w:ascii="Times New Roman" w:hAnsi="Times New Roman"/>
          <w:b/>
          <w:color w:val="000000"/>
          <w:lang w:val="en-GB"/>
        </w:rPr>
        <w:t>Agence</w:t>
      </w:r>
      <w:proofErr w:type="spellEnd"/>
      <w:r w:rsidRPr="003D3999">
        <w:rPr>
          <w:rFonts w:ascii="Times New Roman" w:hAnsi="Times New Roman"/>
          <w:b/>
          <w:color w:val="000000"/>
          <w:lang w:val="en-GB"/>
        </w:rPr>
        <w:t xml:space="preserve"> </w:t>
      </w:r>
      <w:proofErr w:type="spellStart"/>
      <w:r w:rsidRPr="003D3999">
        <w:rPr>
          <w:rFonts w:ascii="Times New Roman" w:hAnsi="Times New Roman"/>
          <w:b/>
          <w:color w:val="000000"/>
          <w:lang w:val="en-GB"/>
        </w:rPr>
        <w:t>Nationale</w:t>
      </w:r>
      <w:proofErr w:type="spellEnd"/>
      <w:r w:rsidRPr="003D3999">
        <w:rPr>
          <w:rFonts w:ascii="Times New Roman" w:hAnsi="Times New Roman"/>
          <w:b/>
          <w:color w:val="000000"/>
          <w:lang w:val="en-GB"/>
        </w:rPr>
        <w:t xml:space="preserve"> de Promotion des </w:t>
      </w:r>
      <w:proofErr w:type="spellStart"/>
      <w:r w:rsidRPr="003D3999">
        <w:rPr>
          <w:rFonts w:ascii="Times New Roman" w:hAnsi="Times New Roman"/>
          <w:b/>
          <w:color w:val="000000"/>
          <w:lang w:val="en-GB"/>
        </w:rPr>
        <w:t>Investissements</w:t>
      </w:r>
      <w:proofErr w:type="spellEnd"/>
      <w:r w:rsidRPr="003D3999">
        <w:rPr>
          <w:rFonts w:ascii="Times New Roman" w:hAnsi="Times New Roman"/>
          <w:b/>
          <w:color w:val="000000"/>
          <w:lang w:val="en-GB"/>
        </w:rPr>
        <w:t xml:space="preserve"> - ANPI</w:t>
      </w:r>
    </w:p>
    <w:p w14:paraId="556662D4"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p>
    <w:p w14:paraId="53EA49CA"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r w:rsidRPr="003D3999">
        <w:rPr>
          <w:rFonts w:ascii="Times New Roman" w:hAnsi="Times New Roman"/>
          <w:color w:val="000000"/>
          <w:lang w:val="en-GB"/>
        </w:rPr>
        <w:t>The National Investment Promotion Agency was established in 2001. Its goal is to encourage investment promotion in Djibouti through a policy of flexibility in investment operations and development of an enabling regulatory framework and regulatory procedures.</w:t>
      </w:r>
    </w:p>
    <w:p w14:paraId="5E1D9E00" w14:textId="77777777" w:rsidR="004846A5" w:rsidRPr="003D3999" w:rsidRDefault="004846A5" w:rsidP="004846A5">
      <w:pPr>
        <w:autoSpaceDE w:val="0"/>
        <w:autoSpaceDN w:val="0"/>
        <w:adjustRightInd w:val="0"/>
        <w:spacing w:after="0" w:line="240" w:lineRule="auto"/>
        <w:jc w:val="both"/>
        <w:rPr>
          <w:rFonts w:ascii="Times New Roman" w:hAnsi="Times New Roman"/>
          <w:color w:val="000000"/>
          <w:lang w:val="en-GB"/>
        </w:rPr>
      </w:pPr>
      <w:r w:rsidRPr="003D3999">
        <w:rPr>
          <w:rFonts w:ascii="Times New Roman" w:hAnsi="Times New Roman"/>
          <w:color w:val="000000"/>
          <w:lang w:val="en-GB"/>
        </w:rPr>
        <w:t>As part of its investment promotion and knowledge development role, the ANPI is responsible for</w:t>
      </w:r>
    </w:p>
    <w:p w14:paraId="08D62758" w14:textId="5B7226E0" w:rsidR="00E94A6B" w:rsidRPr="003D3999" w:rsidRDefault="004846A5" w:rsidP="00C7204D">
      <w:pPr>
        <w:pStyle w:val="GEFQuestion"/>
        <w:ind w:left="0"/>
        <w:rPr>
          <w:color w:val="000000"/>
          <w:szCs w:val="22"/>
          <w:lang w:val="en-GB"/>
        </w:rPr>
      </w:pPr>
      <w:r w:rsidRPr="003D3999">
        <w:rPr>
          <w:color w:val="000000"/>
          <w:szCs w:val="22"/>
          <w:lang w:val="en-GB"/>
        </w:rPr>
        <w:t>promoting investment opportunities and the incentive environment of the Republic of Djibouti. Within its investment remit, renewable energy is seen as an important area to boost economic development and create high quality employment for the economy.</w:t>
      </w:r>
    </w:p>
    <w:p w14:paraId="3A923981" w14:textId="77777777" w:rsidR="00C7204D" w:rsidRDefault="00C7204D" w:rsidP="00C7204D">
      <w:pPr>
        <w:spacing w:after="0" w:line="240" w:lineRule="auto"/>
        <w:jc w:val="both"/>
        <w:rPr>
          <w:rFonts w:ascii="Times New Roman" w:eastAsia="MS Mincho" w:hAnsi="Times New Roman"/>
          <w:i/>
          <w:iCs/>
          <w:noProof/>
          <w:color w:val="4472C4" w:themeColor="accent1"/>
        </w:rPr>
      </w:pPr>
    </w:p>
    <w:p w14:paraId="2EFF2CFB" w14:textId="27C7E468" w:rsidR="004846A5" w:rsidRPr="003D3999" w:rsidRDefault="004846A5" w:rsidP="00C7204D">
      <w:pPr>
        <w:spacing w:after="0" w:line="240" w:lineRule="auto"/>
        <w:jc w:val="both"/>
        <w:rPr>
          <w:rFonts w:ascii="Times New Roman" w:hAnsi="Times New Roman"/>
          <w:noProof/>
          <w:lang w:val="en-GB"/>
        </w:rPr>
      </w:pPr>
      <w:r w:rsidRPr="003D3999">
        <w:rPr>
          <w:rFonts w:ascii="Times New Roman" w:eastAsia="MS Mincho" w:hAnsi="Times New Roman"/>
          <w:i/>
          <w:iCs/>
          <w:noProof/>
          <w:color w:val="4472C4" w:themeColor="accent1"/>
        </w:rPr>
        <w:t xml:space="preserve">More more details, please refer to the UNDP ProDoc, Section I; </w:t>
      </w:r>
      <w:r w:rsidR="001A40FD" w:rsidRPr="003D3999">
        <w:rPr>
          <w:rFonts w:ascii="Times New Roman" w:eastAsia="MS Mincho" w:hAnsi="Times New Roman"/>
          <w:i/>
          <w:iCs/>
          <w:noProof/>
          <w:color w:val="4472C4" w:themeColor="accent1"/>
        </w:rPr>
        <w:t>1</w:t>
      </w:r>
      <w:r w:rsidRPr="003D3999">
        <w:rPr>
          <w:rFonts w:ascii="Times New Roman" w:eastAsia="MS Mincho" w:hAnsi="Times New Roman"/>
          <w:i/>
          <w:iCs/>
          <w:noProof/>
          <w:color w:val="4472C4" w:themeColor="accent1"/>
        </w:rPr>
        <w:t>.2 “Stakeholder Analysis and Institutional Framework”.</w:t>
      </w:r>
    </w:p>
    <w:p w14:paraId="5DF21A54" w14:textId="77777777" w:rsidR="004846A5" w:rsidRPr="003D3999" w:rsidRDefault="004846A5" w:rsidP="004C3404">
      <w:pPr>
        <w:pStyle w:val="GEFQuestion"/>
        <w:ind w:left="0"/>
        <w:rPr>
          <w:b/>
          <w:szCs w:val="22"/>
        </w:rPr>
      </w:pPr>
    </w:p>
    <w:p w14:paraId="7D495FF5" w14:textId="1BB3DB55" w:rsidR="004C3404" w:rsidRPr="003D3999" w:rsidRDefault="004C3404" w:rsidP="004C3404">
      <w:pPr>
        <w:pStyle w:val="GEFQuestion"/>
        <w:ind w:left="0"/>
        <w:rPr>
          <w:b/>
          <w:szCs w:val="22"/>
        </w:rPr>
      </w:pPr>
      <w:r w:rsidRPr="003D3999">
        <w:rPr>
          <w:b/>
          <w:szCs w:val="22"/>
        </w:rPr>
        <w:t xml:space="preserve">A.4. </w:t>
      </w:r>
      <w:hyperlink r:id="rId28" w:history="1">
        <w:r w:rsidRPr="003D3999">
          <w:rPr>
            <w:rStyle w:val="Hyperlink"/>
            <w:b/>
            <w:szCs w:val="22"/>
          </w:rPr>
          <w:t>Gender Equality and Women's Empowerment.</w:t>
        </w:r>
      </w:hyperlink>
      <w:r w:rsidRPr="003D3999">
        <w:rPr>
          <w:b/>
          <w:szCs w:val="22"/>
        </w:rPr>
        <w:t xml:space="preserve"> </w:t>
      </w:r>
    </w:p>
    <w:p w14:paraId="02F338C9" w14:textId="77777777" w:rsidR="004C3404" w:rsidRPr="003D3999" w:rsidRDefault="004C3404" w:rsidP="004C3404">
      <w:pPr>
        <w:jc w:val="both"/>
        <w:rPr>
          <w:rFonts w:ascii="Times New Roman" w:hAnsi="Times New Roman"/>
          <w:i/>
          <w:color w:val="000000"/>
        </w:rPr>
      </w:pPr>
      <w:r w:rsidRPr="003D3999">
        <w:rPr>
          <w:rFonts w:ascii="Times New Roman" w:hAnsi="Times New Roman"/>
          <w:i/>
          <w:color w:val="000000"/>
        </w:rPr>
        <w:t xml:space="preserve">Elaborate on how gender equality and women’s empowerment issues are mainstreamed into the project implementation and monitoring, </w:t>
      </w:r>
      <w:proofErr w:type="gramStart"/>
      <w:r w:rsidRPr="003D3999">
        <w:rPr>
          <w:rFonts w:ascii="Times New Roman" w:hAnsi="Times New Roman"/>
          <w:i/>
          <w:color w:val="000000"/>
        </w:rPr>
        <w:t>taking into account</w:t>
      </w:r>
      <w:proofErr w:type="gramEnd"/>
      <w:r w:rsidRPr="003D3999">
        <w:rPr>
          <w:rFonts w:ascii="Times New Roman" w:hAnsi="Times New Roman"/>
          <w:i/>
          <w:color w:val="000000"/>
        </w:rPr>
        <w:t xml:space="preserve"> the differences, needs, roles and priorities of women and men.  In addition, 1) did the project conduct a gender analysis during project preparation (yes </w:t>
      </w:r>
      <w:r w:rsidRPr="003D3999">
        <w:rPr>
          <w:rFonts w:ascii="Times New Roman" w:hAnsi="Times New Roman"/>
          <w:i/>
          <w:color w:val="000000"/>
        </w:rPr>
        <w:fldChar w:fldCharType="begin">
          <w:ffData>
            <w:name w:val=""/>
            <w:enabled/>
            <w:calcOnExit w:val="0"/>
            <w:checkBox>
              <w:sizeAuto/>
              <w:default w:val="1"/>
            </w:checkBox>
          </w:ffData>
        </w:fldChar>
      </w:r>
      <w:r w:rsidRPr="003D3999">
        <w:rPr>
          <w:rFonts w:ascii="Times New Roman" w:hAnsi="Times New Roman"/>
          <w:i/>
          <w:color w:val="000000"/>
        </w:rPr>
        <w:instrText xml:space="preserve"> FORMCHECKBOX </w:instrText>
      </w:r>
      <w:r w:rsidR="00DD782B">
        <w:rPr>
          <w:rFonts w:ascii="Times New Roman" w:hAnsi="Times New Roman"/>
          <w:i/>
          <w:color w:val="000000"/>
        </w:rPr>
      </w:r>
      <w:r w:rsidR="00DD782B">
        <w:rPr>
          <w:rFonts w:ascii="Times New Roman" w:hAnsi="Times New Roman"/>
          <w:i/>
          <w:color w:val="000000"/>
        </w:rPr>
        <w:fldChar w:fldCharType="separate"/>
      </w:r>
      <w:r w:rsidRPr="003D3999">
        <w:rPr>
          <w:rFonts w:ascii="Times New Roman" w:hAnsi="Times New Roman"/>
          <w:i/>
          <w:color w:val="000000"/>
        </w:rPr>
        <w:fldChar w:fldCharType="end"/>
      </w:r>
      <w:r w:rsidRPr="003D3999">
        <w:rPr>
          <w:rFonts w:ascii="Times New Roman" w:hAnsi="Times New Roman"/>
          <w:i/>
          <w:color w:val="000000"/>
        </w:rPr>
        <w:t xml:space="preserve"> /no</w:t>
      </w:r>
      <w:r w:rsidRPr="003D3999">
        <w:rPr>
          <w:rFonts w:ascii="Times New Roman" w:hAnsi="Times New Roman"/>
          <w:i/>
          <w:color w:val="000000"/>
        </w:rPr>
        <w:fldChar w:fldCharType="begin">
          <w:ffData>
            <w:name w:val="incl_civil_no"/>
            <w:enabled/>
            <w:calcOnExit w:val="0"/>
            <w:checkBox>
              <w:sizeAuto/>
              <w:default w:val="0"/>
            </w:checkBox>
          </w:ffData>
        </w:fldChar>
      </w:r>
      <w:r w:rsidRPr="003D3999">
        <w:rPr>
          <w:rFonts w:ascii="Times New Roman" w:hAnsi="Times New Roman"/>
          <w:i/>
          <w:color w:val="000000"/>
        </w:rPr>
        <w:instrText xml:space="preserve"> FORMCHECKBOX </w:instrText>
      </w:r>
      <w:r w:rsidR="00DD782B">
        <w:rPr>
          <w:rFonts w:ascii="Times New Roman" w:hAnsi="Times New Roman"/>
          <w:i/>
          <w:color w:val="000000"/>
        </w:rPr>
      </w:r>
      <w:r w:rsidR="00DD782B">
        <w:rPr>
          <w:rFonts w:ascii="Times New Roman" w:hAnsi="Times New Roman"/>
          <w:i/>
          <w:color w:val="000000"/>
        </w:rPr>
        <w:fldChar w:fldCharType="separate"/>
      </w:r>
      <w:r w:rsidRPr="003D3999">
        <w:rPr>
          <w:rFonts w:ascii="Times New Roman" w:hAnsi="Times New Roman"/>
          <w:i/>
          <w:color w:val="000000"/>
        </w:rPr>
        <w:fldChar w:fldCharType="end"/>
      </w:r>
      <w:r w:rsidRPr="003D3999">
        <w:rPr>
          <w:rFonts w:ascii="Times New Roman" w:hAnsi="Times New Roman"/>
          <w:i/>
          <w:color w:val="000000"/>
        </w:rPr>
        <w:t xml:space="preserve">)?; 2) did the project incorporate a gender responsive project results framework, including sex-disaggregated indicators (yes </w:t>
      </w:r>
      <w:r w:rsidRPr="003D3999">
        <w:rPr>
          <w:rFonts w:ascii="Times New Roman" w:hAnsi="Times New Roman"/>
          <w:i/>
          <w:color w:val="000000"/>
        </w:rPr>
        <w:fldChar w:fldCharType="begin">
          <w:ffData>
            <w:name w:val=""/>
            <w:enabled/>
            <w:calcOnExit w:val="0"/>
            <w:checkBox>
              <w:sizeAuto/>
              <w:default w:val="1"/>
            </w:checkBox>
          </w:ffData>
        </w:fldChar>
      </w:r>
      <w:r w:rsidRPr="003D3999">
        <w:rPr>
          <w:rFonts w:ascii="Times New Roman" w:hAnsi="Times New Roman"/>
          <w:i/>
          <w:color w:val="000000"/>
        </w:rPr>
        <w:instrText xml:space="preserve"> FORMCHECKBOX </w:instrText>
      </w:r>
      <w:r w:rsidR="00DD782B">
        <w:rPr>
          <w:rFonts w:ascii="Times New Roman" w:hAnsi="Times New Roman"/>
          <w:i/>
          <w:color w:val="000000"/>
        </w:rPr>
      </w:r>
      <w:r w:rsidR="00DD782B">
        <w:rPr>
          <w:rFonts w:ascii="Times New Roman" w:hAnsi="Times New Roman"/>
          <w:i/>
          <w:color w:val="000000"/>
        </w:rPr>
        <w:fldChar w:fldCharType="separate"/>
      </w:r>
      <w:r w:rsidRPr="003D3999">
        <w:rPr>
          <w:rFonts w:ascii="Times New Roman" w:hAnsi="Times New Roman"/>
          <w:i/>
          <w:color w:val="000000"/>
        </w:rPr>
        <w:fldChar w:fldCharType="end"/>
      </w:r>
      <w:r w:rsidRPr="003D3999">
        <w:rPr>
          <w:rFonts w:ascii="Times New Roman" w:hAnsi="Times New Roman"/>
          <w:i/>
          <w:color w:val="000000"/>
        </w:rPr>
        <w:t>/no</w:t>
      </w:r>
      <w:r w:rsidRPr="003D3999">
        <w:rPr>
          <w:rFonts w:ascii="Times New Roman" w:hAnsi="Times New Roman"/>
          <w:i/>
          <w:color w:val="000000"/>
        </w:rPr>
        <w:fldChar w:fldCharType="begin">
          <w:ffData>
            <w:name w:val="incl_civil_no"/>
            <w:enabled/>
            <w:calcOnExit w:val="0"/>
            <w:checkBox>
              <w:sizeAuto/>
              <w:default w:val="0"/>
            </w:checkBox>
          </w:ffData>
        </w:fldChar>
      </w:r>
      <w:r w:rsidRPr="003D3999">
        <w:rPr>
          <w:rFonts w:ascii="Times New Roman" w:hAnsi="Times New Roman"/>
          <w:i/>
          <w:color w:val="000000"/>
        </w:rPr>
        <w:instrText xml:space="preserve"> FORMCHECKBOX </w:instrText>
      </w:r>
      <w:r w:rsidR="00DD782B">
        <w:rPr>
          <w:rFonts w:ascii="Times New Roman" w:hAnsi="Times New Roman"/>
          <w:i/>
          <w:color w:val="000000"/>
        </w:rPr>
      </w:r>
      <w:r w:rsidR="00DD782B">
        <w:rPr>
          <w:rFonts w:ascii="Times New Roman" w:hAnsi="Times New Roman"/>
          <w:i/>
          <w:color w:val="000000"/>
        </w:rPr>
        <w:fldChar w:fldCharType="separate"/>
      </w:r>
      <w:r w:rsidRPr="003D3999">
        <w:rPr>
          <w:rFonts w:ascii="Times New Roman" w:hAnsi="Times New Roman"/>
          <w:i/>
          <w:color w:val="000000"/>
        </w:rPr>
        <w:fldChar w:fldCharType="end"/>
      </w:r>
      <w:r w:rsidRPr="003D3999">
        <w:rPr>
          <w:rFonts w:ascii="Times New Roman" w:hAnsi="Times New Roman"/>
          <w:i/>
          <w:color w:val="000000"/>
        </w:rPr>
        <w:t>)?; and 3) what is the share of women and men direct beneficiaries (women 50%, men 50%)?</w:t>
      </w:r>
    </w:p>
    <w:p w14:paraId="2B740E43" w14:textId="77777777" w:rsidR="004846A5" w:rsidRPr="003D3999" w:rsidRDefault="004846A5" w:rsidP="004846A5">
      <w:pPr>
        <w:spacing w:after="0" w:line="240" w:lineRule="auto"/>
        <w:ind w:left="-6" w:right="51" w:hanging="11"/>
        <w:jc w:val="both"/>
        <w:rPr>
          <w:rFonts w:ascii="Times New Roman" w:eastAsia="Arial" w:hAnsi="Times New Roman"/>
          <w:color w:val="000000"/>
          <w:lang w:val="en-GB" w:eastAsia="en-GB"/>
        </w:rPr>
      </w:pPr>
      <w:r w:rsidRPr="003D3999">
        <w:rPr>
          <w:rFonts w:ascii="Times New Roman" w:eastAsia="Arial" w:hAnsi="Times New Roman"/>
          <w:color w:val="000000"/>
          <w:lang w:val="en-GB" w:eastAsia="en-GB"/>
        </w:rPr>
        <w:t xml:space="preserve">Djibouti is implementing a strong policy and institutional environment supporting gender equality, empowering women and reducing gender GAP. The </w:t>
      </w:r>
      <w:proofErr w:type="spellStart"/>
      <w:r w:rsidRPr="003D3999">
        <w:rPr>
          <w:rFonts w:ascii="Times New Roman" w:eastAsia="Arial" w:hAnsi="Times New Roman"/>
          <w:color w:val="000000"/>
          <w:lang w:val="en-GB" w:eastAsia="en-GB"/>
        </w:rPr>
        <w:t>Ministere</w:t>
      </w:r>
      <w:proofErr w:type="spellEnd"/>
      <w:r w:rsidRPr="003D3999">
        <w:rPr>
          <w:rFonts w:ascii="Times New Roman" w:eastAsia="Arial" w:hAnsi="Times New Roman"/>
          <w:color w:val="000000"/>
          <w:lang w:val="en-GB" w:eastAsia="en-GB"/>
        </w:rPr>
        <w:t xml:space="preserve"> de la Femme et de la </w:t>
      </w:r>
      <w:proofErr w:type="spellStart"/>
      <w:r w:rsidRPr="003D3999">
        <w:rPr>
          <w:rFonts w:ascii="Times New Roman" w:eastAsia="Arial" w:hAnsi="Times New Roman"/>
          <w:color w:val="000000"/>
          <w:lang w:val="en-GB" w:eastAsia="en-GB"/>
        </w:rPr>
        <w:t>Famille</w:t>
      </w:r>
      <w:proofErr w:type="spellEnd"/>
      <w:r w:rsidRPr="003D3999">
        <w:rPr>
          <w:rFonts w:ascii="Times New Roman" w:eastAsia="Arial" w:hAnsi="Times New Roman"/>
          <w:color w:val="000000"/>
          <w:lang w:val="en-GB" w:eastAsia="en-GB"/>
        </w:rPr>
        <w:t xml:space="preserve"> is </w:t>
      </w:r>
      <w:proofErr w:type="spellStart"/>
      <w:r w:rsidRPr="003D3999">
        <w:rPr>
          <w:rFonts w:ascii="Times New Roman" w:eastAsia="Arial" w:hAnsi="Times New Roman"/>
          <w:color w:val="000000"/>
          <w:lang w:val="en-GB" w:eastAsia="en-GB"/>
        </w:rPr>
        <w:t>mandarted</w:t>
      </w:r>
      <w:proofErr w:type="spellEnd"/>
      <w:r w:rsidRPr="003D3999">
        <w:rPr>
          <w:rFonts w:ascii="Times New Roman" w:eastAsia="Arial" w:hAnsi="Times New Roman"/>
          <w:color w:val="000000"/>
          <w:lang w:val="en-GB" w:eastAsia="en-GB"/>
        </w:rPr>
        <w:t xml:space="preserve"> to include gender sensibility in overall development policy and strategy of the country. However, the country needs gender mainstreaming capacity as </w:t>
      </w:r>
      <w:proofErr w:type="gramStart"/>
      <w:r w:rsidRPr="003D3999">
        <w:rPr>
          <w:rFonts w:ascii="Times New Roman" w:eastAsia="Arial" w:hAnsi="Times New Roman"/>
          <w:color w:val="000000"/>
          <w:lang w:val="en-GB" w:eastAsia="en-GB"/>
        </w:rPr>
        <w:t>there</w:t>
      </w:r>
      <w:proofErr w:type="gramEnd"/>
      <w:r w:rsidRPr="003D3999">
        <w:rPr>
          <w:rFonts w:ascii="Times New Roman" w:eastAsia="Arial" w:hAnsi="Times New Roman"/>
          <w:color w:val="000000"/>
          <w:lang w:val="en-GB" w:eastAsia="en-GB"/>
        </w:rPr>
        <w:t xml:space="preserve"> little knowledge and experience in the area of gender and access to energy in Djibouti.</w:t>
      </w:r>
    </w:p>
    <w:p w14:paraId="1E53E341" w14:textId="77777777" w:rsidR="004846A5" w:rsidRPr="003D3999" w:rsidRDefault="004846A5" w:rsidP="004846A5">
      <w:pPr>
        <w:spacing w:after="0" w:line="240" w:lineRule="auto"/>
        <w:ind w:left="-6" w:right="51" w:hanging="11"/>
        <w:jc w:val="both"/>
        <w:rPr>
          <w:rFonts w:ascii="Times New Roman" w:eastAsia="Arial" w:hAnsi="Times New Roman"/>
          <w:color w:val="000000"/>
          <w:lang w:val="en-GB" w:eastAsia="en-GB"/>
        </w:rPr>
      </w:pPr>
    </w:p>
    <w:p w14:paraId="1341EFF6" w14:textId="77777777" w:rsidR="004846A5" w:rsidRPr="003D3999" w:rsidRDefault="004846A5" w:rsidP="004846A5">
      <w:pPr>
        <w:spacing w:after="0" w:line="240" w:lineRule="auto"/>
        <w:ind w:left="-6" w:right="51" w:hanging="11"/>
        <w:jc w:val="both"/>
        <w:rPr>
          <w:rFonts w:ascii="Times New Roman" w:eastAsia="Arial" w:hAnsi="Times New Roman"/>
          <w:color w:val="000000"/>
          <w:lang w:val="en-GB" w:eastAsia="en-GB"/>
        </w:rPr>
      </w:pPr>
      <w:r w:rsidRPr="003D3999">
        <w:rPr>
          <w:rFonts w:ascii="Times New Roman" w:eastAsia="Arial" w:hAnsi="Times New Roman"/>
          <w:color w:val="000000"/>
          <w:lang w:val="en-GB" w:eastAsia="en-GB"/>
        </w:rPr>
        <w:t xml:space="preserve">A recent study by CGAP and BFA across 138 households in four countries – Cote d’Ivoire, Ghana, Kenya, and Tanzania – found that the decision to purchase solar was primarily made by men, often against initial protests by their wives. Households often met payments by reducing women’s budgets and purchasing power in the day-to-day household budget.414 Similarly, the Lean Data project found that for 51% of customers, the male head made the decision to purchase alone, with the female head making the decision alone in 23% of customers; 26% of households saw the male and female making a joint decision.415 Should husbands continue to acquire more assets through the solar provider, this could be a persistent issue with broader implications. </w:t>
      </w:r>
    </w:p>
    <w:p w14:paraId="45891BDF" w14:textId="77777777" w:rsidR="00C7204D" w:rsidRDefault="00C7204D" w:rsidP="004C3404">
      <w:pPr>
        <w:jc w:val="both"/>
        <w:rPr>
          <w:rFonts w:ascii="Times New Roman" w:eastAsia="Times New Roman" w:hAnsi="Times New Roman"/>
          <w:i/>
          <w:iCs/>
          <w:color w:val="4472C4" w:themeColor="accent1"/>
        </w:rPr>
      </w:pPr>
      <w:bookmarkStart w:id="26" w:name="_Toc405135020"/>
    </w:p>
    <w:p w14:paraId="626CDB32" w14:textId="49CC814C" w:rsidR="00F922D3" w:rsidRPr="003D3999" w:rsidRDefault="00542944" w:rsidP="004C3404">
      <w:pPr>
        <w:jc w:val="both"/>
        <w:rPr>
          <w:rFonts w:ascii="Times New Roman" w:hAnsi="Times New Roman"/>
          <w:i/>
          <w:iCs/>
          <w:color w:val="4472C4" w:themeColor="accent1"/>
          <w:lang w:val="en-GB"/>
        </w:rPr>
      </w:pPr>
      <w:r w:rsidRPr="003D3999">
        <w:rPr>
          <w:rFonts w:ascii="Times New Roman" w:eastAsia="Times New Roman" w:hAnsi="Times New Roman"/>
          <w:i/>
          <w:iCs/>
          <w:color w:val="4472C4" w:themeColor="accent1"/>
        </w:rPr>
        <w:t>For more details, please refer to the UNDP P</w:t>
      </w:r>
      <w:r w:rsidR="007A3794" w:rsidRPr="003D3999">
        <w:rPr>
          <w:rFonts w:ascii="Times New Roman" w:eastAsia="Times New Roman" w:hAnsi="Times New Roman"/>
          <w:i/>
          <w:iCs/>
          <w:color w:val="4472C4" w:themeColor="accent1"/>
        </w:rPr>
        <w:t>ro</w:t>
      </w:r>
      <w:r w:rsidRPr="003D3999">
        <w:rPr>
          <w:rFonts w:ascii="Times New Roman" w:eastAsia="Times New Roman" w:hAnsi="Times New Roman"/>
          <w:i/>
          <w:iCs/>
          <w:color w:val="4472C4" w:themeColor="accent1"/>
        </w:rPr>
        <w:t>D</w:t>
      </w:r>
      <w:r w:rsidR="007A3794" w:rsidRPr="003D3999">
        <w:rPr>
          <w:rFonts w:ascii="Times New Roman" w:eastAsia="Times New Roman" w:hAnsi="Times New Roman"/>
          <w:i/>
          <w:iCs/>
          <w:color w:val="4472C4" w:themeColor="accent1"/>
        </w:rPr>
        <w:t>oc</w:t>
      </w:r>
      <w:r w:rsidRPr="003D3999">
        <w:rPr>
          <w:rFonts w:ascii="Times New Roman" w:eastAsia="Times New Roman" w:hAnsi="Times New Roman"/>
          <w:i/>
          <w:iCs/>
          <w:color w:val="4472C4" w:themeColor="accent1"/>
        </w:rPr>
        <w:t>, Annex G: Gender Analysis and Action Plan</w:t>
      </w:r>
      <w:bookmarkEnd w:id="26"/>
      <w:r w:rsidR="007A3794" w:rsidRPr="003D3999">
        <w:rPr>
          <w:rFonts w:ascii="Times New Roman" w:eastAsia="Times New Roman" w:hAnsi="Times New Roman"/>
          <w:i/>
          <w:iCs/>
          <w:color w:val="4472C4" w:themeColor="accent1"/>
        </w:rPr>
        <w:t>.</w:t>
      </w:r>
    </w:p>
    <w:p w14:paraId="0522079A" w14:textId="77777777" w:rsidR="004C3404" w:rsidRPr="003D3999" w:rsidRDefault="004C3404" w:rsidP="00542944">
      <w:pPr>
        <w:spacing w:after="0"/>
        <w:jc w:val="both"/>
        <w:outlineLvl w:val="0"/>
        <w:rPr>
          <w:rFonts w:ascii="Times New Roman" w:hAnsi="Times New Roman"/>
          <w:b/>
          <w:color w:val="000000"/>
        </w:rPr>
      </w:pPr>
      <w:r w:rsidRPr="003D3999">
        <w:rPr>
          <w:rFonts w:ascii="Times New Roman" w:hAnsi="Times New Roman"/>
          <w:b/>
          <w:color w:val="000000"/>
        </w:rPr>
        <w:t xml:space="preserve">A.5 Risk. </w:t>
      </w:r>
    </w:p>
    <w:p w14:paraId="058A4AC8" w14:textId="73B2E090" w:rsidR="004C3404" w:rsidRPr="003D3999" w:rsidRDefault="004C3404" w:rsidP="00542944">
      <w:pPr>
        <w:spacing w:after="0"/>
        <w:jc w:val="both"/>
        <w:outlineLvl w:val="0"/>
        <w:rPr>
          <w:rFonts w:ascii="Times New Roman" w:hAnsi="Times New Roman"/>
          <w:i/>
          <w:color w:val="000000"/>
        </w:rPr>
      </w:pPr>
      <w:r w:rsidRPr="003D3999">
        <w:rPr>
          <w:rFonts w:ascii="Times New Roman" w:hAnsi="Times New Roman"/>
          <w:i/>
          <w:color w:val="000000"/>
        </w:rPr>
        <w:t>Elaborate on indicated risks, including climate change, potential social and environmental risks that might prevent the project objectives from being achieved, and, if possible, the proposed measures that address these risks at the time of project implementation.</w:t>
      </w:r>
      <w:r w:rsidR="007A3794" w:rsidRPr="003D3999">
        <w:rPr>
          <w:rFonts w:ascii="Times New Roman" w:hAnsi="Times New Roman"/>
          <w:i/>
          <w:color w:val="000000"/>
        </w:rPr>
        <w:t xml:space="preserve"> </w:t>
      </w:r>
      <w:r w:rsidRPr="003D3999">
        <w:rPr>
          <w:rFonts w:ascii="Times New Roman" w:hAnsi="Times New Roman"/>
          <w:i/>
          <w:color w:val="000000"/>
        </w:rPr>
        <w:t xml:space="preserve">(table format acceptable): </w:t>
      </w:r>
    </w:p>
    <w:p w14:paraId="25639819" w14:textId="77777777" w:rsidR="00EA3275" w:rsidRPr="003D3999" w:rsidRDefault="00EA3275" w:rsidP="004C3404">
      <w:pPr>
        <w:spacing w:after="0"/>
        <w:outlineLvl w:val="0"/>
        <w:rPr>
          <w:rFonts w:ascii="Times New Roman" w:hAnsi="Times New Roman"/>
          <w:i/>
          <w:color w:val="000000"/>
        </w:rPr>
      </w:pPr>
    </w:p>
    <w:p w14:paraId="31A77855" w14:textId="77777777" w:rsidR="004846A5" w:rsidRPr="003D3999" w:rsidRDefault="004846A5" w:rsidP="004846A5">
      <w:pPr>
        <w:spacing w:after="0" w:line="240" w:lineRule="auto"/>
        <w:ind w:right="4"/>
        <w:jc w:val="both"/>
        <w:rPr>
          <w:rFonts w:ascii="Times New Roman" w:hAnsi="Times New Roman"/>
          <w:b/>
          <w:u w:val="single"/>
          <w:lang w:val="en-GB"/>
        </w:rPr>
      </w:pPr>
      <w:r w:rsidRPr="003D3999">
        <w:rPr>
          <w:rFonts w:ascii="Times New Roman" w:hAnsi="Times New Roman"/>
          <w:b/>
          <w:u w:val="single"/>
          <w:lang w:val="en-GB"/>
        </w:rPr>
        <w:t xml:space="preserve">Overall Assumptions &amp; Risk </w:t>
      </w:r>
    </w:p>
    <w:p w14:paraId="00C02A3A" w14:textId="5316F5AB" w:rsidR="004846A5" w:rsidRPr="003D3999" w:rsidRDefault="004846A5" w:rsidP="004846A5">
      <w:pPr>
        <w:spacing w:after="0" w:line="240" w:lineRule="auto"/>
        <w:ind w:left="720"/>
        <w:contextualSpacing/>
        <w:jc w:val="center"/>
        <w:rPr>
          <w:rFonts w:ascii="Times New Roman" w:hAnsi="Times New Roman"/>
          <w:u w:val="single"/>
          <w:lang w:val="en-GB"/>
        </w:rPr>
      </w:pPr>
    </w:p>
    <w:tbl>
      <w:tblPr>
        <w:tblW w:w="1003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8"/>
        <w:gridCol w:w="1512"/>
        <w:gridCol w:w="4205"/>
      </w:tblGrid>
      <w:tr w:rsidR="004846A5" w:rsidRPr="003D3999" w14:paraId="770BCCFD" w14:textId="77777777" w:rsidTr="00C24B01">
        <w:trPr>
          <w:trHeight w:val="350"/>
          <w:tblHeader/>
          <w:jc w:val="right"/>
        </w:trPr>
        <w:tc>
          <w:tcPr>
            <w:tcW w:w="4627" w:type="dxa"/>
            <w:shd w:val="clear" w:color="auto" w:fill="92D050"/>
            <w:vAlign w:val="center"/>
          </w:tcPr>
          <w:p w14:paraId="6720A246" w14:textId="77777777" w:rsidR="004846A5" w:rsidRPr="003D3999" w:rsidRDefault="004846A5" w:rsidP="004846A5">
            <w:pPr>
              <w:spacing w:after="0" w:line="240" w:lineRule="auto"/>
              <w:jc w:val="center"/>
              <w:rPr>
                <w:rFonts w:ascii="Times New Roman" w:hAnsi="Times New Roman"/>
                <w:b/>
              </w:rPr>
            </w:pPr>
            <w:r w:rsidRPr="003D3999">
              <w:rPr>
                <w:rFonts w:ascii="Times New Roman" w:hAnsi="Times New Roman"/>
                <w:b/>
              </w:rPr>
              <w:t>Risk</w:t>
            </w:r>
          </w:p>
        </w:tc>
        <w:tc>
          <w:tcPr>
            <w:tcW w:w="882" w:type="dxa"/>
            <w:shd w:val="clear" w:color="auto" w:fill="92D050"/>
            <w:vAlign w:val="center"/>
          </w:tcPr>
          <w:p w14:paraId="69FE41E7" w14:textId="77777777" w:rsidR="004846A5" w:rsidRPr="003D3999" w:rsidRDefault="004846A5" w:rsidP="004846A5">
            <w:pPr>
              <w:spacing w:after="0" w:line="240" w:lineRule="auto"/>
              <w:jc w:val="center"/>
              <w:rPr>
                <w:rFonts w:ascii="Times New Roman" w:hAnsi="Times New Roman"/>
                <w:b/>
              </w:rPr>
            </w:pPr>
            <w:r w:rsidRPr="003D3999">
              <w:rPr>
                <w:rFonts w:ascii="Times New Roman" w:hAnsi="Times New Roman"/>
                <w:b/>
              </w:rPr>
              <w:t>Level of Risk</w:t>
            </w:r>
          </w:p>
        </w:tc>
        <w:tc>
          <w:tcPr>
            <w:tcW w:w="4526" w:type="dxa"/>
            <w:shd w:val="clear" w:color="auto" w:fill="92D050"/>
            <w:vAlign w:val="center"/>
          </w:tcPr>
          <w:p w14:paraId="5A33247E" w14:textId="77777777" w:rsidR="004846A5" w:rsidRPr="003D3999" w:rsidRDefault="004846A5" w:rsidP="004846A5">
            <w:pPr>
              <w:spacing w:after="0" w:line="240" w:lineRule="auto"/>
              <w:jc w:val="center"/>
              <w:rPr>
                <w:rFonts w:ascii="Times New Roman" w:hAnsi="Times New Roman"/>
                <w:b/>
              </w:rPr>
            </w:pPr>
            <w:r w:rsidRPr="003D3999">
              <w:rPr>
                <w:rFonts w:ascii="Times New Roman" w:hAnsi="Times New Roman"/>
                <w:b/>
              </w:rPr>
              <w:t>Mitigation Action</w:t>
            </w:r>
          </w:p>
        </w:tc>
      </w:tr>
      <w:tr w:rsidR="004846A5" w:rsidRPr="003D3999" w14:paraId="3BBB46E2" w14:textId="77777777" w:rsidTr="00C24B01">
        <w:trPr>
          <w:jc w:val="right"/>
        </w:trPr>
        <w:tc>
          <w:tcPr>
            <w:tcW w:w="4627" w:type="dxa"/>
            <w:shd w:val="clear" w:color="auto" w:fill="auto"/>
            <w:vAlign w:val="center"/>
          </w:tcPr>
          <w:p w14:paraId="1AC3F03C" w14:textId="77777777" w:rsidR="004846A5" w:rsidRPr="003D3999" w:rsidRDefault="004846A5" w:rsidP="004846A5">
            <w:pPr>
              <w:spacing w:after="0" w:line="240" w:lineRule="auto"/>
              <w:jc w:val="both"/>
              <w:rPr>
                <w:rFonts w:ascii="Times New Roman" w:hAnsi="Times New Roman"/>
                <w:b/>
                <w:bCs/>
                <w:iCs/>
              </w:rPr>
            </w:pPr>
            <w:r w:rsidRPr="003D3999">
              <w:rPr>
                <w:rFonts w:ascii="Times New Roman" w:hAnsi="Times New Roman"/>
                <w:b/>
                <w:bCs/>
                <w:iCs/>
              </w:rPr>
              <w:t xml:space="preserve">Political risk </w:t>
            </w:r>
          </w:p>
          <w:p w14:paraId="69E3FE0B"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bCs/>
                <w:iCs/>
              </w:rPr>
              <w:t xml:space="preserve">Djibouti </w:t>
            </w:r>
            <w:proofErr w:type="gramStart"/>
            <w:r w:rsidRPr="003D3999">
              <w:rPr>
                <w:rFonts w:ascii="Times New Roman" w:hAnsi="Times New Roman"/>
                <w:bCs/>
                <w:iCs/>
              </w:rPr>
              <w:t>is located in</w:t>
            </w:r>
            <w:proofErr w:type="gramEnd"/>
            <w:r w:rsidRPr="003D3999">
              <w:rPr>
                <w:rFonts w:ascii="Times New Roman" w:hAnsi="Times New Roman"/>
                <w:bCs/>
                <w:iCs/>
              </w:rPr>
              <w:t xml:space="preserve"> a very instable part of the world: the horn of Africa. This region </w:t>
            </w:r>
            <w:r w:rsidRPr="003D3999">
              <w:rPr>
                <w:rFonts w:ascii="Times New Roman" w:hAnsi="Times New Roman"/>
              </w:rPr>
              <w:t xml:space="preserve">faces regular political instability and influx of refugees, especially in Somalia, Eritrea and Yemen. However, Djibouti is in a better shape compared to its neighbors. The country is relatively calm, and elections are held on a regular basis. One of the reasons is the strong military presence from France, China, Japan and USA, which have their base in Djibouti for Middle East related operations. </w:t>
            </w:r>
          </w:p>
          <w:p w14:paraId="6A95DA70"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 xml:space="preserve">However, if a </w:t>
            </w:r>
            <w:r w:rsidRPr="003D3999">
              <w:rPr>
                <w:rFonts w:ascii="Times New Roman" w:hAnsi="Times New Roman"/>
                <w:bCs/>
                <w:iCs/>
              </w:rPr>
              <w:t>sudden political instability occurs, it will certainly negatively impact on the overall investment climate and cause delays in project implementation.</w:t>
            </w:r>
          </w:p>
        </w:tc>
        <w:tc>
          <w:tcPr>
            <w:tcW w:w="882" w:type="dxa"/>
            <w:shd w:val="clear" w:color="auto" w:fill="auto"/>
            <w:vAlign w:val="center"/>
          </w:tcPr>
          <w:p w14:paraId="11E9F0DA"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P=2</w:t>
            </w:r>
          </w:p>
          <w:p w14:paraId="56C99FD4"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I=4</w:t>
            </w:r>
          </w:p>
        </w:tc>
        <w:tc>
          <w:tcPr>
            <w:tcW w:w="4526" w:type="dxa"/>
            <w:shd w:val="clear" w:color="auto" w:fill="auto"/>
            <w:vAlign w:val="center"/>
          </w:tcPr>
          <w:p w14:paraId="1005708B"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 xml:space="preserve">The project will work as much as possible with decentralized authorities in provinces and rural areas. The political will to support this project in these regions is strong. The impact of political threat at national level is seen more in the capital, Djibouti. The project will also build a wide coalition of partners and stakeholders whose interest in rural development will likely sustain, even in case of regime change. They include local businesses and communities, NGOs and international development agencies. </w:t>
            </w:r>
          </w:p>
        </w:tc>
      </w:tr>
      <w:tr w:rsidR="004846A5" w:rsidRPr="003D3999" w14:paraId="4C142E4C" w14:textId="77777777" w:rsidTr="00C24B01">
        <w:trPr>
          <w:jc w:val="right"/>
        </w:trPr>
        <w:tc>
          <w:tcPr>
            <w:tcW w:w="4627" w:type="dxa"/>
            <w:shd w:val="clear" w:color="auto" w:fill="auto"/>
            <w:vAlign w:val="center"/>
          </w:tcPr>
          <w:p w14:paraId="1A9B2365" w14:textId="77777777" w:rsidR="004846A5" w:rsidRPr="003D3999" w:rsidRDefault="004846A5" w:rsidP="004846A5">
            <w:pPr>
              <w:spacing w:after="0" w:line="240" w:lineRule="auto"/>
              <w:jc w:val="both"/>
              <w:rPr>
                <w:rFonts w:ascii="Times New Roman" w:hAnsi="Times New Roman"/>
                <w:b/>
              </w:rPr>
            </w:pPr>
            <w:r w:rsidRPr="003D3999">
              <w:rPr>
                <w:rFonts w:ascii="Times New Roman" w:hAnsi="Times New Roman"/>
                <w:b/>
              </w:rPr>
              <w:t>Technology risk</w:t>
            </w:r>
          </w:p>
          <w:p w14:paraId="4CA9A49F"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Insufficient quality of locally-produced equipment, leading to early break-down of PV or mini-grid systems and dwindling consumer confidence in the technology.</w:t>
            </w:r>
          </w:p>
        </w:tc>
        <w:tc>
          <w:tcPr>
            <w:tcW w:w="882" w:type="dxa"/>
            <w:shd w:val="clear" w:color="auto" w:fill="auto"/>
            <w:vAlign w:val="center"/>
          </w:tcPr>
          <w:p w14:paraId="231D33D1"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P=2</w:t>
            </w:r>
          </w:p>
          <w:p w14:paraId="32599A6A"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I=2</w:t>
            </w:r>
          </w:p>
        </w:tc>
        <w:tc>
          <w:tcPr>
            <w:tcW w:w="4526" w:type="dxa"/>
            <w:shd w:val="clear" w:color="auto" w:fill="auto"/>
            <w:vAlign w:val="center"/>
          </w:tcPr>
          <w:p w14:paraId="3285A4E8" w14:textId="77777777" w:rsidR="004846A5" w:rsidRPr="003D3999" w:rsidRDefault="004846A5" w:rsidP="004846A5">
            <w:pPr>
              <w:spacing w:after="0" w:line="240" w:lineRule="auto"/>
              <w:jc w:val="both"/>
              <w:rPr>
                <w:rFonts w:ascii="Times New Roman" w:hAnsi="Times New Roman"/>
                <w:bCs/>
              </w:rPr>
            </w:pPr>
            <w:r w:rsidRPr="003D3999">
              <w:rPr>
                <w:rFonts w:ascii="Times New Roman" w:hAnsi="Times New Roman"/>
                <w:bCs/>
              </w:rPr>
              <w:t xml:space="preserve">Given the low literacy rate and the lack of technical capacity among rural communities, maintenance issues represent a significant risk for mini-grid system operations. Minor repairs </w:t>
            </w:r>
            <w:proofErr w:type="gramStart"/>
            <w:r w:rsidRPr="003D3999">
              <w:rPr>
                <w:rFonts w:ascii="Times New Roman" w:hAnsi="Times New Roman"/>
                <w:bCs/>
              </w:rPr>
              <w:t>have to</w:t>
            </w:r>
            <w:proofErr w:type="gramEnd"/>
            <w:r w:rsidRPr="003D3999">
              <w:rPr>
                <w:rFonts w:ascii="Times New Roman" w:hAnsi="Times New Roman"/>
                <w:bCs/>
              </w:rPr>
              <w:t xml:space="preserve"> be done by locally-trained staff to prevent equipment from being idled for long periods. Spare parts </w:t>
            </w:r>
            <w:proofErr w:type="gramStart"/>
            <w:r w:rsidRPr="003D3999">
              <w:rPr>
                <w:rFonts w:ascii="Times New Roman" w:hAnsi="Times New Roman"/>
                <w:bCs/>
              </w:rPr>
              <w:t>have to</w:t>
            </w:r>
            <w:proofErr w:type="gramEnd"/>
            <w:r w:rsidRPr="003D3999">
              <w:rPr>
                <w:rFonts w:ascii="Times New Roman" w:hAnsi="Times New Roman"/>
                <w:bCs/>
              </w:rPr>
              <w:t xml:space="preserve"> be standard among sites, locally manufactured if possible, readily available for transport and installed at minimal cost. The building of technical and operational capacities among rural communities will be critical to mitigate these technical risks. This will be done by providing basic technical training jobs in rural areas and sponsoring local institutions that take on maintenance tasks.</w:t>
            </w:r>
          </w:p>
        </w:tc>
      </w:tr>
      <w:tr w:rsidR="004846A5" w:rsidRPr="003D3999" w14:paraId="18D1D87C" w14:textId="77777777" w:rsidTr="00C24B01">
        <w:tblPrEx>
          <w:tblLook w:val="01E0" w:firstRow="1" w:lastRow="1" w:firstColumn="1" w:lastColumn="1" w:noHBand="0" w:noVBand="0"/>
        </w:tblPrEx>
        <w:trPr>
          <w:jc w:val="right"/>
        </w:trPr>
        <w:tc>
          <w:tcPr>
            <w:tcW w:w="4627" w:type="dxa"/>
            <w:vAlign w:val="center"/>
          </w:tcPr>
          <w:p w14:paraId="3D410788" w14:textId="77777777" w:rsidR="004846A5" w:rsidRPr="003D3999" w:rsidRDefault="004846A5" w:rsidP="004846A5">
            <w:pPr>
              <w:spacing w:after="0" w:line="240" w:lineRule="auto"/>
              <w:jc w:val="both"/>
              <w:rPr>
                <w:rFonts w:ascii="Times New Roman" w:hAnsi="Times New Roman"/>
                <w:b/>
                <w:bCs/>
                <w:iCs/>
              </w:rPr>
            </w:pPr>
            <w:r w:rsidRPr="003D3999">
              <w:rPr>
                <w:rFonts w:ascii="Times New Roman" w:hAnsi="Times New Roman"/>
                <w:b/>
                <w:bCs/>
                <w:iCs/>
              </w:rPr>
              <w:t>Financial risk</w:t>
            </w:r>
          </w:p>
          <w:p w14:paraId="02CAB1CB" w14:textId="77777777" w:rsidR="004846A5" w:rsidRPr="003D3999" w:rsidRDefault="004846A5" w:rsidP="004846A5">
            <w:pPr>
              <w:keepNext/>
              <w:spacing w:after="0" w:line="240" w:lineRule="auto"/>
              <w:jc w:val="both"/>
              <w:rPr>
                <w:rFonts w:ascii="Times New Roman" w:hAnsi="Times New Roman"/>
              </w:rPr>
            </w:pPr>
            <w:r w:rsidRPr="003D3999">
              <w:rPr>
                <w:rFonts w:ascii="Times New Roman" w:hAnsi="Times New Roman"/>
              </w:rPr>
              <w:t xml:space="preserve">Widespread poverty and lack of sustainable sources of income, resulting in low ability to pay for modern energy services. </w:t>
            </w:r>
          </w:p>
        </w:tc>
        <w:tc>
          <w:tcPr>
            <w:tcW w:w="882" w:type="dxa"/>
            <w:tcMar>
              <w:top w:w="0" w:type="dxa"/>
              <w:left w:w="28" w:type="dxa"/>
              <w:bottom w:w="0" w:type="dxa"/>
              <w:right w:w="28" w:type="dxa"/>
            </w:tcMar>
            <w:vAlign w:val="center"/>
          </w:tcPr>
          <w:p w14:paraId="351373DE" w14:textId="77777777" w:rsidR="004846A5" w:rsidRPr="003D3999" w:rsidRDefault="004846A5" w:rsidP="004846A5">
            <w:pPr>
              <w:keepNext/>
              <w:spacing w:after="0" w:line="240" w:lineRule="auto"/>
              <w:jc w:val="both"/>
              <w:rPr>
                <w:rFonts w:ascii="Times New Roman" w:hAnsi="Times New Roman"/>
              </w:rPr>
            </w:pPr>
          </w:p>
          <w:p w14:paraId="4650CB31" w14:textId="77777777" w:rsidR="004846A5" w:rsidRPr="003D3999" w:rsidRDefault="004846A5" w:rsidP="004846A5">
            <w:pPr>
              <w:keepNext/>
              <w:spacing w:after="0" w:line="240" w:lineRule="auto"/>
              <w:jc w:val="both"/>
              <w:rPr>
                <w:rFonts w:ascii="Times New Roman" w:hAnsi="Times New Roman"/>
              </w:rPr>
            </w:pPr>
          </w:p>
          <w:p w14:paraId="248FE27B"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P=2</w:t>
            </w:r>
          </w:p>
          <w:p w14:paraId="3EF04DB1" w14:textId="77777777" w:rsidR="004846A5" w:rsidRPr="003D3999" w:rsidRDefault="004846A5" w:rsidP="004846A5">
            <w:pPr>
              <w:keepNext/>
              <w:spacing w:after="0" w:line="240" w:lineRule="auto"/>
              <w:jc w:val="both"/>
              <w:rPr>
                <w:rFonts w:ascii="Times New Roman" w:hAnsi="Times New Roman"/>
              </w:rPr>
            </w:pPr>
            <w:r w:rsidRPr="003D3999">
              <w:rPr>
                <w:rFonts w:ascii="Times New Roman" w:hAnsi="Times New Roman"/>
              </w:rPr>
              <w:t>I=3</w:t>
            </w:r>
          </w:p>
        </w:tc>
        <w:tc>
          <w:tcPr>
            <w:tcW w:w="4526" w:type="dxa"/>
            <w:vAlign w:val="center"/>
          </w:tcPr>
          <w:p w14:paraId="23E1644E" w14:textId="77777777" w:rsidR="004846A5" w:rsidRPr="003D3999" w:rsidRDefault="004846A5" w:rsidP="004846A5">
            <w:pPr>
              <w:keepNext/>
              <w:spacing w:after="0" w:line="240" w:lineRule="auto"/>
              <w:jc w:val="both"/>
              <w:rPr>
                <w:rFonts w:ascii="Times New Roman" w:hAnsi="Times New Roman"/>
              </w:rPr>
            </w:pPr>
            <w:r w:rsidRPr="003D3999">
              <w:rPr>
                <w:rFonts w:ascii="Times New Roman" w:eastAsia="Calibri" w:hAnsi="Times New Roman"/>
              </w:rPr>
              <w:t>The project will conduct assessments of the capacity and willingness to pay of end-users. In addition, the combination of the community business model and private sector business model will reduce the financial risk by establishing peer-pressure at community level. The role of microfinance (especially Islamic microfinance tailored to the low-income market) can also help reduce the risk. PAYGO models will be enable access to the maximum of populations at a reduced cost.</w:t>
            </w:r>
          </w:p>
        </w:tc>
      </w:tr>
      <w:tr w:rsidR="004846A5" w:rsidRPr="003D3999" w14:paraId="5C0E3F0D" w14:textId="77777777" w:rsidTr="00C24B01">
        <w:tblPrEx>
          <w:tblLook w:val="01E0" w:firstRow="1" w:lastRow="1" w:firstColumn="1" w:lastColumn="1" w:noHBand="0" w:noVBand="0"/>
        </w:tblPrEx>
        <w:trPr>
          <w:jc w:val="right"/>
        </w:trPr>
        <w:tc>
          <w:tcPr>
            <w:tcW w:w="4627" w:type="dxa"/>
            <w:vAlign w:val="center"/>
          </w:tcPr>
          <w:p w14:paraId="456ABFD9" w14:textId="77777777" w:rsidR="004846A5" w:rsidRPr="003D3999" w:rsidRDefault="004846A5" w:rsidP="004846A5">
            <w:pPr>
              <w:spacing w:after="0" w:line="240" w:lineRule="auto"/>
              <w:jc w:val="both"/>
              <w:rPr>
                <w:rFonts w:ascii="Times New Roman" w:hAnsi="Times New Roman"/>
                <w:b/>
                <w:bCs/>
                <w:iCs/>
              </w:rPr>
            </w:pPr>
            <w:r w:rsidRPr="003D3999">
              <w:rPr>
                <w:rFonts w:ascii="Times New Roman" w:hAnsi="Times New Roman"/>
                <w:b/>
                <w:bCs/>
                <w:iCs/>
              </w:rPr>
              <w:t>Market risk</w:t>
            </w:r>
          </w:p>
          <w:p w14:paraId="2B4EC784" w14:textId="77777777" w:rsidR="004846A5" w:rsidRPr="003D3999" w:rsidRDefault="004846A5" w:rsidP="004846A5">
            <w:pPr>
              <w:keepNext/>
              <w:spacing w:after="0" w:line="240" w:lineRule="auto"/>
              <w:jc w:val="both"/>
              <w:rPr>
                <w:rFonts w:ascii="Times New Roman" w:hAnsi="Times New Roman"/>
              </w:rPr>
            </w:pPr>
            <w:r w:rsidRPr="003D3999">
              <w:rPr>
                <w:rFonts w:ascii="Times New Roman" w:hAnsi="Times New Roman"/>
              </w:rPr>
              <w:t>In Djibouti, RE systems will have to compete with locally available diesel alternatives. Without additional incentives, sustainable mini-grids plants may remain uncompetitive.</w:t>
            </w:r>
          </w:p>
        </w:tc>
        <w:tc>
          <w:tcPr>
            <w:tcW w:w="882" w:type="dxa"/>
            <w:tcMar>
              <w:top w:w="0" w:type="dxa"/>
              <w:left w:w="28" w:type="dxa"/>
              <w:bottom w:w="0" w:type="dxa"/>
              <w:right w:w="28" w:type="dxa"/>
            </w:tcMar>
            <w:vAlign w:val="center"/>
          </w:tcPr>
          <w:p w14:paraId="0848EB13"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P=3</w:t>
            </w:r>
          </w:p>
          <w:p w14:paraId="706EDC64" w14:textId="77777777" w:rsidR="004846A5" w:rsidRPr="003D3999" w:rsidRDefault="004846A5" w:rsidP="004846A5">
            <w:pPr>
              <w:keepNext/>
              <w:spacing w:after="0" w:line="240" w:lineRule="auto"/>
              <w:jc w:val="both"/>
              <w:rPr>
                <w:rFonts w:ascii="Times New Roman" w:hAnsi="Times New Roman"/>
              </w:rPr>
            </w:pPr>
            <w:r w:rsidRPr="003D3999">
              <w:rPr>
                <w:rFonts w:ascii="Times New Roman" w:hAnsi="Times New Roman"/>
              </w:rPr>
              <w:t>I=3</w:t>
            </w:r>
          </w:p>
        </w:tc>
        <w:tc>
          <w:tcPr>
            <w:tcW w:w="4526" w:type="dxa"/>
            <w:vAlign w:val="center"/>
          </w:tcPr>
          <w:p w14:paraId="6809D3C6" w14:textId="77777777" w:rsidR="004846A5" w:rsidRPr="003D3999" w:rsidRDefault="004846A5" w:rsidP="004846A5">
            <w:pPr>
              <w:keepNext/>
              <w:spacing w:after="0" w:line="240" w:lineRule="auto"/>
              <w:jc w:val="both"/>
              <w:rPr>
                <w:rFonts w:ascii="Times New Roman" w:hAnsi="Times New Roman"/>
              </w:rPr>
            </w:pPr>
            <w:r w:rsidRPr="003D3999">
              <w:rPr>
                <w:rFonts w:ascii="Times New Roman" w:hAnsi="Times New Roman"/>
              </w:rPr>
              <w:t xml:space="preserve">Introduction of financially- and socially-viable tariffs for RE-based mini-grids will be a cornerstone instrument of the proposed policy package, aimed specifically at addressing this market risk by leveling the playing field for RE against other available alternatives. </w:t>
            </w:r>
          </w:p>
        </w:tc>
      </w:tr>
      <w:tr w:rsidR="004846A5" w:rsidRPr="003D3999" w14:paraId="3BB87D0B" w14:textId="77777777" w:rsidTr="00C24B01">
        <w:trPr>
          <w:jc w:val="right"/>
        </w:trPr>
        <w:tc>
          <w:tcPr>
            <w:tcW w:w="4627" w:type="dxa"/>
            <w:tcBorders>
              <w:top w:val="single" w:sz="4" w:space="0" w:color="auto"/>
              <w:left w:val="single" w:sz="4" w:space="0" w:color="auto"/>
              <w:bottom w:val="single" w:sz="4" w:space="0" w:color="auto"/>
              <w:right w:val="single" w:sz="4" w:space="0" w:color="auto"/>
            </w:tcBorders>
            <w:shd w:val="clear" w:color="auto" w:fill="auto"/>
            <w:vAlign w:val="center"/>
          </w:tcPr>
          <w:p w14:paraId="2995B3AF" w14:textId="77777777" w:rsidR="004846A5" w:rsidRPr="003D3999" w:rsidRDefault="004846A5" w:rsidP="004846A5">
            <w:pPr>
              <w:spacing w:after="0" w:line="240" w:lineRule="auto"/>
              <w:jc w:val="both"/>
              <w:rPr>
                <w:rFonts w:ascii="Times New Roman" w:hAnsi="Times New Roman"/>
                <w:b/>
              </w:rPr>
            </w:pPr>
            <w:r w:rsidRPr="003D3999">
              <w:rPr>
                <w:rFonts w:ascii="Times New Roman" w:hAnsi="Times New Roman"/>
                <w:b/>
              </w:rPr>
              <w:t>Climate risk</w:t>
            </w:r>
          </w:p>
          <w:p w14:paraId="6F1B11DE"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 xml:space="preserve">Climate change is predicted to cause changes in, and increase the variability of, Djibouti’s temperature patterns, which will pose additional challenges and risk to RE (especially PV) development.    </w:t>
            </w:r>
          </w:p>
        </w:tc>
        <w:tc>
          <w:tcPr>
            <w:tcW w:w="882" w:type="dxa"/>
            <w:tcBorders>
              <w:top w:val="single" w:sz="4" w:space="0" w:color="auto"/>
              <w:left w:val="single" w:sz="4" w:space="0" w:color="auto"/>
              <w:bottom w:val="single" w:sz="4" w:space="0" w:color="auto"/>
              <w:right w:val="single" w:sz="4" w:space="0" w:color="auto"/>
            </w:tcBorders>
            <w:shd w:val="clear" w:color="auto" w:fill="auto"/>
            <w:vAlign w:val="center"/>
          </w:tcPr>
          <w:p w14:paraId="7C8974EB"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P=1</w:t>
            </w:r>
          </w:p>
          <w:p w14:paraId="40576491"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I=3</w:t>
            </w:r>
          </w:p>
        </w:tc>
        <w:tc>
          <w:tcPr>
            <w:tcW w:w="4526" w:type="dxa"/>
            <w:tcBorders>
              <w:top w:val="single" w:sz="4" w:space="0" w:color="auto"/>
              <w:left w:val="single" w:sz="4" w:space="0" w:color="auto"/>
              <w:bottom w:val="single" w:sz="4" w:space="0" w:color="auto"/>
              <w:right w:val="single" w:sz="4" w:space="0" w:color="auto"/>
            </w:tcBorders>
            <w:shd w:val="clear" w:color="auto" w:fill="auto"/>
            <w:vAlign w:val="center"/>
          </w:tcPr>
          <w:p w14:paraId="73B9D8A1" w14:textId="77777777" w:rsidR="004846A5" w:rsidRPr="003D3999" w:rsidRDefault="004846A5" w:rsidP="004846A5">
            <w:pPr>
              <w:spacing w:after="0" w:line="240" w:lineRule="auto"/>
              <w:jc w:val="both"/>
              <w:rPr>
                <w:rFonts w:ascii="Times New Roman" w:hAnsi="Times New Roman"/>
              </w:rPr>
            </w:pPr>
            <w:r w:rsidRPr="003D3999">
              <w:rPr>
                <w:rFonts w:ascii="Times New Roman" w:hAnsi="Times New Roman"/>
              </w:rPr>
              <w:t xml:space="preserve">Results of climate models for Djibouti will be incorporated in the design and selection of pilot sites. The existing and projected climatic data will be used to ensure that the chosen sites are not highly affected by irregular rain trends and are least vulnerable to projected changes in temperature or wind regimes. </w:t>
            </w:r>
          </w:p>
        </w:tc>
      </w:tr>
      <w:tr w:rsidR="004846A5" w:rsidRPr="003D3999" w14:paraId="26DA5F86" w14:textId="77777777" w:rsidTr="00C24B01">
        <w:trPr>
          <w:jc w:val="right"/>
        </w:trPr>
        <w:tc>
          <w:tcPr>
            <w:tcW w:w="4627" w:type="dxa"/>
            <w:tcBorders>
              <w:top w:val="single" w:sz="4" w:space="0" w:color="auto"/>
              <w:left w:val="single" w:sz="4" w:space="0" w:color="auto"/>
              <w:bottom w:val="single" w:sz="4" w:space="0" w:color="auto"/>
              <w:right w:val="single" w:sz="4" w:space="0" w:color="auto"/>
            </w:tcBorders>
            <w:shd w:val="clear" w:color="auto" w:fill="B4C6E7"/>
            <w:vAlign w:val="center"/>
          </w:tcPr>
          <w:p w14:paraId="2FA1DFD8" w14:textId="77777777" w:rsidR="004846A5" w:rsidRPr="003D3999" w:rsidRDefault="004846A5" w:rsidP="004846A5">
            <w:pPr>
              <w:spacing w:after="0" w:line="240" w:lineRule="auto"/>
              <w:rPr>
                <w:rFonts w:ascii="Times New Roman" w:hAnsi="Times New Roman"/>
                <w:b/>
              </w:rPr>
            </w:pPr>
            <w:r w:rsidRPr="003D3999">
              <w:rPr>
                <w:rFonts w:ascii="Times New Roman" w:hAnsi="Times New Roman"/>
                <w:b/>
              </w:rPr>
              <w:t>OVERALL</w:t>
            </w:r>
          </w:p>
        </w:tc>
        <w:tc>
          <w:tcPr>
            <w:tcW w:w="882" w:type="dxa"/>
            <w:tcBorders>
              <w:top w:val="single" w:sz="4" w:space="0" w:color="auto"/>
              <w:left w:val="single" w:sz="4" w:space="0" w:color="auto"/>
              <w:bottom w:val="single" w:sz="4" w:space="0" w:color="auto"/>
              <w:right w:val="single" w:sz="4" w:space="0" w:color="auto"/>
            </w:tcBorders>
            <w:shd w:val="clear" w:color="auto" w:fill="B4C6E7"/>
            <w:vAlign w:val="center"/>
          </w:tcPr>
          <w:p w14:paraId="70153AEE" w14:textId="77777777" w:rsidR="004846A5" w:rsidRPr="003D3999" w:rsidRDefault="004846A5" w:rsidP="004846A5">
            <w:pPr>
              <w:spacing w:after="0" w:line="240" w:lineRule="auto"/>
              <w:jc w:val="center"/>
              <w:rPr>
                <w:rFonts w:ascii="Times New Roman" w:hAnsi="Times New Roman"/>
                <w:b/>
              </w:rPr>
            </w:pPr>
            <w:r w:rsidRPr="003D3999">
              <w:rPr>
                <w:rFonts w:ascii="Times New Roman" w:hAnsi="Times New Roman"/>
                <w:b/>
              </w:rPr>
              <w:t>MODERATE</w:t>
            </w:r>
          </w:p>
        </w:tc>
        <w:tc>
          <w:tcPr>
            <w:tcW w:w="4526" w:type="dxa"/>
            <w:tcBorders>
              <w:top w:val="single" w:sz="4" w:space="0" w:color="auto"/>
              <w:left w:val="single" w:sz="4" w:space="0" w:color="auto"/>
              <w:bottom w:val="single" w:sz="4" w:space="0" w:color="auto"/>
              <w:right w:val="single" w:sz="4" w:space="0" w:color="auto"/>
            </w:tcBorders>
            <w:shd w:val="clear" w:color="auto" w:fill="B4C6E7"/>
            <w:vAlign w:val="center"/>
          </w:tcPr>
          <w:p w14:paraId="7982B804" w14:textId="77777777" w:rsidR="004846A5" w:rsidRPr="003D3999" w:rsidRDefault="004846A5" w:rsidP="004846A5">
            <w:pPr>
              <w:spacing w:after="0" w:line="240" w:lineRule="auto"/>
              <w:rPr>
                <w:rFonts w:ascii="Times New Roman" w:hAnsi="Times New Roman"/>
                <w:b/>
              </w:rPr>
            </w:pPr>
          </w:p>
        </w:tc>
      </w:tr>
    </w:tbl>
    <w:p w14:paraId="228F6B14" w14:textId="77777777" w:rsidR="004846A5" w:rsidRPr="003D3999" w:rsidRDefault="004846A5" w:rsidP="004846A5">
      <w:pPr>
        <w:spacing w:after="0" w:line="240" w:lineRule="auto"/>
        <w:jc w:val="center"/>
        <w:rPr>
          <w:rFonts w:ascii="Times New Roman" w:hAnsi="Times New Roman"/>
          <w:lang w:val="en-GB"/>
        </w:rPr>
      </w:pPr>
      <w:r w:rsidRPr="003D3999">
        <w:rPr>
          <w:rFonts w:ascii="Times New Roman" w:hAnsi="Times New Roman"/>
          <w:b/>
          <w:lang w:val="en-GB"/>
        </w:rPr>
        <w:t>P</w:t>
      </w:r>
      <w:r w:rsidRPr="003D3999">
        <w:rPr>
          <w:rFonts w:ascii="Times New Roman" w:hAnsi="Times New Roman"/>
          <w:lang w:val="en-GB"/>
        </w:rPr>
        <w:t xml:space="preserve"> = Probability on a scale from 1 (low) to 5 (high).     </w:t>
      </w:r>
      <w:r w:rsidRPr="003D3999">
        <w:rPr>
          <w:rFonts w:ascii="Times New Roman" w:hAnsi="Times New Roman"/>
          <w:b/>
          <w:lang w:val="en-GB"/>
        </w:rPr>
        <w:t xml:space="preserve">I </w:t>
      </w:r>
      <w:r w:rsidRPr="003D3999">
        <w:rPr>
          <w:rFonts w:ascii="Times New Roman" w:hAnsi="Times New Roman"/>
          <w:lang w:val="en-GB"/>
        </w:rPr>
        <w:t>= Impact on a scale from 1 (low) to 5 (high).</w:t>
      </w:r>
    </w:p>
    <w:p w14:paraId="3F2D73A8" w14:textId="77777777" w:rsidR="00EA3275" w:rsidRPr="003D3999" w:rsidRDefault="00EA3275" w:rsidP="004C3404">
      <w:pPr>
        <w:spacing w:after="0"/>
        <w:outlineLvl w:val="0"/>
        <w:rPr>
          <w:rFonts w:ascii="Times New Roman" w:hAnsi="Times New Roman"/>
          <w:i/>
          <w:color w:val="000000"/>
          <w:lang w:val="en-GB"/>
        </w:rPr>
      </w:pPr>
    </w:p>
    <w:p w14:paraId="2CA69766" w14:textId="411C11D2" w:rsidR="004846A5" w:rsidRPr="003D3999" w:rsidRDefault="004846A5" w:rsidP="004846A5">
      <w:pPr>
        <w:jc w:val="both"/>
        <w:rPr>
          <w:rFonts w:ascii="Times New Roman" w:hAnsi="Times New Roman"/>
          <w:i/>
          <w:iCs/>
          <w:color w:val="4472C4" w:themeColor="accent1"/>
          <w:lang w:val="en-GB"/>
        </w:rPr>
      </w:pPr>
      <w:r w:rsidRPr="003D3999">
        <w:rPr>
          <w:rFonts w:ascii="Times New Roman" w:eastAsia="Times New Roman" w:hAnsi="Times New Roman"/>
          <w:i/>
          <w:iCs/>
          <w:color w:val="4472C4" w:themeColor="accent1"/>
        </w:rPr>
        <w:t xml:space="preserve">For more details, please refer to the UNDP ProDoc, Section </w:t>
      </w:r>
      <w:r w:rsidR="001A40FD" w:rsidRPr="003D3999">
        <w:rPr>
          <w:rFonts w:ascii="Times New Roman" w:eastAsia="Times New Roman" w:hAnsi="Times New Roman"/>
          <w:i/>
          <w:iCs/>
          <w:color w:val="4472C4" w:themeColor="accent1"/>
        </w:rPr>
        <w:t>3</w:t>
      </w:r>
      <w:r w:rsidRPr="003D3999">
        <w:rPr>
          <w:rFonts w:ascii="Times New Roman" w:eastAsia="Times New Roman" w:hAnsi="Times New Roman"/>
          <w:i/>
          <w:iCs/>
          <w:color w:val="4472C4" w:themeColor="accent1"/>
        </w:rPr>
        <w:t xml:space="preserve">; </w:t>
      </w:r>
      <w:r w:rsidR="001A40FD" w:rsidRPr="003D3999">
        <w:rPr>
          <w:rFonts w:ascii="Times New Roman" w:eastAsia="Times New Roman" w:hAnsi="Times New Roman"/>
          <w:i/>
          <w:iCs/>
          <w:color w:val="4472C4" w:themeColor="accent1"/>
        </w:rPr>
        <w:t>3</w:t>
      </w:r>
      <w:r w:rsidRPr="003D3999">
        <w:rPr>
          <w:rFonts w:ascii="Times New Roman" w:eastAsia="Times New Roman" w:hAnsi="Times New Roman"/>
          <w:i/>
          <w:iCs/>
          <w:color w:val="4472C4" w:themeColor="accent1"/>
        </w:rPr>
        <w:t>.</w:t>
      </w:r>
      <w:r w:rsidR="001A40FD" w:rsidRPr="003D3999">
        <w:rPr>
          <w:rFonts w:ascii="Times New Roman" w:eastAsia="Times New Roman" w:hAnsi="Times New Roman"/>
          <w:i/>
          <w:iCs/>
          <w:color w:val="4472C4" w:themeColor="accent1"/>
        </w:rPr>
        <w:t>4</w:t>
      </w:r>
      <w:r w:rsidRPr="003D3999">
        <w:rPr>
          <w:rFonts w:ascii="Times New Roman" w:eastAsia="Times New Roman" w:hAnsi="Times New Roman"/>
          <w:i/>
          <w:iCs/>
          <w:color w:val="4472C4" w:themeColor="accent1"/>
        </w:rPr>
        <w:t xml:space="preserve"> “Key Indicators, Assumptions and Risks”.</w:t>
      </w:r>
    </w:p>
    <w:p w14:paraId="4DBAC63A" w14:textId="77777777" w:rsidR="004C3404" w:rsidRPr="003D3999" w:rsidRDefault="004C3404" w:rsidP="004C3404">
      <w:pPr>
        <w:spacing w:after="0"/>
        <w:outlineLvl w:val="0"/>
        <w:rPr>
          <w:rFonts w:ascii="Times New Roman" w:hAnsi="Times New Roman"/>
          <w:i/>
          <w:color w:val="000000"/>
          <w:lang w:val="en-GB"/>
        </w:rPr>
      </w:pPr>
    </w:p>
    <w:p w14:paraId="115382E1" w14:textId="77777777" w:rsidR="004C3404" w:rsidRPr="003D3999" w:rsidRDefault="004C3404" w:rsidP="004C3404">
      <w:pPr>
        <w:spacing w:after="0"/>
        <w:outlineLvl w:val="0"/>
        <w:rPr>
          <w:rFonts w:ascii="Times New Roman" w:hAnsi="Times New Roman"/>
          <w:b/>
          <w:color w:val="000000"/>
        </w:rPr>
      </w:pPr>
      <w:r w:rsidRPr="003D3999">
        <w:rPr>
          <w:rFonts w:ascii="Times New Roman" w:hAnsi="Times New Roman"/>
          <w:b/>
          <w:color w:val="000000"/>
        </w:rPr>
        <w:t xml:space="preserve">A.6. Institutional Arrangement and Coordination. </w:t>
      </w:r>
    </w:p>
    <w:p w14:paraId="4BD0A31E" w14:textId="77777777" w:rsidR="004C3404" w:rsidRPr="003D3999" w:rsidRDefault="004C3404" w:rsidP="004C3404">
      <w:pPr>
        <w:spacing w:after="0"/>
        <w:outlineLvl w:val="0"/>
        <w:rPr>
          <w:rFonts w:ascii="Times New Roman" w:hAnsi="Times New Roman"/>
          <w:i/>
          <w:color w:val="000000"/>
        </w:rPr>
      </w:pPr>
      <w:r w:rsidRPr="003D3999">
        <w:rPr>
          <w:rFonts w:ascii="Times New Roman" w:hAnsi="Times New Roman"/>
          <w:i/>
          <w:color w:val="000000"/>
        </w:rPr>
        <w:t>Describe the institutional arrangement for project implementation. Elaborate on the planned coordination with other relevant GEF-financed projects and other initiatives.</w:t>
      </w:r>
    </w:p>
    <w:p w14:paraId="1E0E8447" w14:textId="77777777" w:rsidR="004C3404" w:rsidRPr="003D3999" w:rsidRDefault="004C3404" w:rsidP="00755F06">
      <w:pPr>
        <w:spacing w:after="0" w:line="240" w:lineRule="auto"/>
        <w:outlineLvl w:val="0"/>
        <w:rPr>
          <w:rFonts w:ascii="Times New Roman" w:hAnsi="Times New Roman"/>
          <w:i/>
          <w:color w:val="000000"/>
        </w:rPr>
      </w:pPr>
    </w:p>
    <w:p w14:paraId="65C5CB8E" w14:textId="19064E93" w:rsidR="00755F06" w:rsidRDefault="00755F06" w:rsidP="00755F06">
      <w:pPr>
        <w:spacing w:after="0" w:line="240" w:lineRule="auto"/>
        <w:jc w:val="both"/>
        <w:rPr>
          <w:rFonts w:ascii="Times New Roman" w:hAnsi="Times New Roman"/>
        </w:rPr>
      </w:pPr>
      <w:r w:rsidRPr="003D3999">
        <w:rPr>
          <w:rFonts w:ascii="Times New Roman" w:hAnsi="Times New Roman"/>
          <w:noProof/>
          <w:lang w:eastAsia="zh-CN"/>
        </w:rPr>
        <w:t>The project will be implemented following UNDP’s national implementation modality,</w:t>
      </w:r>
      <w:r w:rsidRPr="003D3999">
        <w:rPr>
          <w:rFonts w:ascii="Times New Roman" w:hAnsi="Times New Roman"/>
        </w:rPr>
        <w:t xml:space="preserve"> according to the Standard Basic Assistance Agreement between UNDP and the Government of Djibouti</w:t>
      </w:r>
      <w:r w:rsidRPr="003D3999">
        <w:rPr>
          <w:rFonts w:ascii="Times New Roman" w:hAnsi="Times New Roman"/>
          <w:i/>
        </w:rPr>
        <w:t>,</w:t>
      </w:r>
      <w:r w:rsidRPr="003D3999">
        <w:rPr>
          <w:rFonts w:ascii="Times New Roman" w:hAnsi="Times New Roman"/>
        </w:rPr>
        <w:t xml:space="preserve"> and the Country Programme</w:t>
      </w:r>
      <w:r w:rsidRPr="003D3999">
        <w:rPr>
          <w:rFonts w:ascii="Times New Roman" w:hAnsi="Times New Roman"/>
          <w:i/>
        </w:rPr>
        <w:t>.</w:t>
      </w:r>
      <w:r w:rsidRPr="003D3999">
        <w:rPr>
          <w:rFonts w:ascii="Times New Roman" w:hAnsi="Times New Roman"/>
        </w:rPr>
        <w:t xml:space="preserve"> </w:t>
      </w:r>
    </w:p>
    <w:p w14:paraId="220118D3" w14:textId="77777777" w:rsidR="005851DC" w:rsidRPr="003D3999" w:rsidRDefault="005851DC" w:rsidP="00755F06">
      <w:pPr>
        <w:spacing w:after="0" w:line="240" w:lineRule="auto"/>
        <w:jc w:val="both"/>
        <w:rPr>
          <w:rFonts w:ascii="Times New Roman" w:hAnsi="Times New Roman"/>
        </w:rPr>
      </w:pPr>
    </w:p>
    <w:p w14:paraId="701EE7D7" w14:textId="77777777" w:rsidR="00755F06" w:rsidRPr="003D3999" w:rsidRDefault="00755F06" w:rsidP="00755F06">
      <w:pPr>
        <w:spacing w:after="0" w:line="240" w:lineRule="auto"/>
        <w:jc w:val="both"/>
        <w:rPr>
          <w:rFonts w:ascii="Times New Roman" w:hAnsi="Times New Roman"/>
          <w:noProof/>
          <w:lang w:eastAsia="zh-CN"/>
        </w:rPr>
      </w:pPr>
      <w:r w:rsidRPr="003D3999">
        <w:rPr>
          <w:rFonts w:ascii="Times New Roman" w:hAnsi="Times New Roman"/>
          <w:noProof/>
          <w:lang w:eastAsia="zh-CN"/>
        </w:rPr>
        <w:t xml:space="preserve">The </w:t>
      </w:r>
      <w:r w:rsidRPr="003D3999">
        <w:rPr>
          <w:rFonts w:ascii="Times New Roman" w:hAnsi="Times New Roman"/>
          <w:b/>
          <w:noProof/>
          <w:lang w:eastAsia="zh-CN"/>
        </w:rPr>
        <w:t>Implementing Partner</w:t>
      </w:r>
      <w:r w:rsidRPr="003D3999">
        <w:rPr>
          <w:rFonts w:ascii="Times New Roman" w:hAnsi="Times New Roman"/>
          <w:noProof/>
          <w:lang w:eastAsia="zh-CN"/>
        </w:rPr>
        <w:t xml:space="preserve"> for this </w:t>
      </w:r>
      <w:r w:rsidRPr="003D3999">
        <w:rPr>
          <w:rFonts w:ascii="Times New Roman" w:hAnsi="Times New Roman"/>
        </w:rPr>
        <w:t xml:space="preserve">project is the Ministry Habitat, Urban and of Environment (as GEF focal point. </w:t>
      </w:r>
      <w:r w:rsidRPr="003D3999">
        <w:rPr>
          <w:rFonts w:ascii="Times New Roman" w:hAnsi="Times New Roman"/>
          <w:noProof/>
          <w:lang w:eastAsia="zh-CN"/>
        </w:rPr>
        <w:t>The Implementing Partner is responsible and accountable for managing this project, including the monitoring and evaluation of project interventions, achieving project outcomes, and for the effective use of UNDP resources. The Implementing Partner is also responsible for:</w:t>
      </w:r>
    </w:p>
    <w:p w14:paraId="6CB11A77" w14:textId="77777777" w:rsidR="00755F06" w:rsidRPr="003D3999" w:rsidRDefault="00755F06" w:rsidP="00590C89">
      <w:pPr>
        <w:pStyle w:val="ColorfulList-Accent11"/>
        <w:numPr>
          <w:ilvl w:val="0"/>
          <w:numId w:val="16"/>
        </w:numPr>
        <w:snapToGrid/>
        <w:ind w:left="1080" w:right="0"/>
      </w:pPr>
      <w:r w:rsidRPr="003D3999">
        <w:t>Approving and signing the multiyear workplan;</w:t>
      </w:r>
    </w:p>
    <w:p w14:paraId="61512EB4" w14:textId="77777777" w:rsidR="00755F06" w:rsidRPr="003D3999" w:rsidRDefault="00755F06" w:rsidP="00590C89">
      <w:pPr>
        <w:pStyle w:val="ColorfulList-Accent11"/>
        <w:numPr>
          <w:ilvl w:val="0"/>
          <w:numId w:val="16"/>
        </w:numPr>
        <w:snapToGrid/>
        <w:ind w:left="1080" w:right="0"/>
      </w:pPr>
      <w:r w:rsidRPr="003D3999">
        <w:t>Approving and signing the combined delivery report at the end of the year; and,</w:t>
      </w:r>
    </w:p>
    <w:p w14:paraId="0279A9C1" w14:textId="77777777" w:rsidR="00755F06" w:rsidRPr="003D3999" w:rsidRDefault="00755F06" w:rsidP="00590C89">
      <w:pPr>
        <w:pStyle w:val="ColorfulList-Accent11"/>
        <w:numPr>
          <w:ilvl w:val="0"/>
          <w:numId w:val="16"/>
        </w:numPr>
        <w:snapToGrid/>
        <w:ind w:left="1080" w:right="0"/>
      </w:pPr>
      <w:r w:rsidRPr="003D3999">
        <w:t>Signing the financial report or the funding authorization and certificate of expenditures.</w:t>
      </w:r>
    </w:p>
    <w:p w14:paraId="1071F5FB" w14:textId="77777777" w:rsidR="00755F06" w:rsidRPr="003D3999" w:rsidRDefault="00755F06" w:rsidP="00755F06">
      <w:pPr>
        <w:spacing w:after="0" w:line="240" w:lineRule="auto"/>
        <w:ind w:left="360"/>
        <w:jc w:val="both"/>
        <w:rPr>
          <w:rFonts w:ascii="Times New Roman" w:hAnsi="Times New Roman"/>
          <w:noProof/>
          <w:lang w:eastAsia="zh-CN"/>
        </w:rPr>
      </w:pPr>
    </w:p>
    <w:p w14:paraId="7EF65FBF" w14:textId="77777777" w:rsidR="00755F06" w:rsidRPr="003D3999" w:rsidRDefault="00755F06" w:rsidP="00755F06">
      <w:pPr>
        <w:spacing w:after="0" w:line="240" w:lineRule="auto"/>
        <w:ind w:left="360"/>
        <w:jc w:val="both"/>
        <w:rPr>
          <w:rFonts w:ascii="Times New Roman" w:hAnsi="Times New Roman"/>
          <w:noProof/>
          <w:lang w:eastAsia="zh-CN"/>
        </w:rPr>
      </w:pPr>
      <w:r w:rsidRPr="003D3999">
        <w:rPr>
          <w:rFonts w:ascii="Times New Roman" w:hAnsi="Times New Roman"/>
          <w:noProof/>
          <w:lang w:eastAsia="zh-CN"/>
        </w:rPr>
        <w:t>It term of overall organisation, the proposed sept up is provided int eh figure below</w:t>
      </w:r>
    </w:p>
    <w:p w14:paraId="4CC410C1" w14:textId="77777777" w:rsidR="00755F06" w:rsidRPr="003D3999" w:rsidRDefault="00755F06" w:rsidP="00755F06">
      <w:pPr>
        <w:spacing w:after="0" w:line="240" w:lineRule="auto"/>
        <w:ind w:left="360"/>
        <w:jc w:val="both"/>
        <w:rPr>
          <w:rFonts w:ascii="Times New Roman" w:hAnsi="Times New Roman"/>
          <w:noProof/>
          <w:lang w:eastAsia="zh-CN"/>
        </w:rPr>
      </w:pPr>
    </w:p>
    <w:p w14:paraId="04D0BA30" w14:textId="35138D4D" w:rsidR="00755F06" w:rsidRPr="003D3999" w:rsidRDefault="00A62AFB" w:rsidP="00755F06">
      <w:pPr>
        <w:shd w:val="clear" w:color="auto" w:fill="FFFFFF"/>
        <w:spacing w:after="0" w:line="240" w:lineRule="auto"/>
        <w:jc w:val="center"/>
        <w:textAlignment w:val="top"/>
        <w:rPr>
          <w:rFonts w:ascii="Times New Roman" w:hAnsi="Times New Roman"/>
          <w:lang w:val="en-GB" w:eastAsia="zh-CN"/>
        </w:rPr>
      </w:pPr>
      <w:r w:rsidRPr="00375274">
        <w:rPr>
          <w:noProof/>
        </w:rPr>
        <mc:AlternateContent>
          <mc:Choice Requires="wpc">
            <w:drawing>
              <wp:inline distT="0" distB="0" distL="0" distR="0" wp14:anchorId="3F803316" wp14:editId="7F7F9DD2">
                <wp:extent cx="5943600" cy="4800600"/>
                <wp:effectExtent l="0" t="0" r="0" b="76200"/>
                <wp:docPr id="50" name="Canvas 5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31" name="Rectangle 5"/>
                        <wps:cNvSpPr>
                          <a:spLocks noChangeArrowheads="1"/>
                        </wps:cNvSpPr>
                        <wps:spPr bwMode="auto">
                          <a:xfrm>
                            <a:off x="2171700" y="1867535"/>
                            <a:ext cx="1371600" cy="57086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618433D2" w14:textId="77777777" w:rsidR="007544AA" w:rsidRPr="003B66B9" w:rsidRDefault="007544AA" w:rsidP="00A62AFB">
                              <w:pPr>
                                <w:jc w:val="center"/>
                                <w:rPr>
                                  <w:b/>
                                  <w:sz w:val="18"/>
                                  <w:szCs w:val="18"/>
                                </w:rPr>
                              </w:pPr>
                              <w:r w:rsidRPr="003B66B9">
                                <w:rPr>
                                  <w:b/>
                                  <w:sz w:val="18"/>
                                  <w:szCs w:val="18"/>
                                </w:rPr>
                                <w:t>Project Manager</w:t>
                              </w:r>
                            </w:p>
                            <w:p w14:paraId="27C4E1BF" w14:textId="77777777" w:rsidR="007544AA" w:rsidRPr="00EB563F" w:rsidRDefault="007544AA" w:rsidP="00A62AFB">
                              <w:pPr>
                                <w:jc w:val="center"/>
                                <w:rPr>
                                  <w:szCs w:val="20"/>
                                </w:rPr>
                              </w:pPr>
                            </w:p>
                          </w:txbxContent>
                        </wps:txbx>
                        <wps:bodyPr rot="0" vert="horz" wrap="square" lIns="91440" tIns="45720" rIns="91440" bIns="45720" anchor="t" anchorCtr="0" upright="1">
                          <a:noAutofit/>
                        </wps:bodyPr>
                      </wps:wsp>
                      <wps:wsp>
                        <wps:cNvPr id="32" name="Rectangle 6"/>
                        <wps:cNvSpPr>
                          <a:spLocks noChangeArrowheads="1"/>
                        </wps:cNvSpPr>
                        <wps:spPr bwMode="auto">
                          <a:xfrm>
                            <a:off x="571500" y="493395"/>
                            <a:ext cx="4686300" cy="294005"/>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471529CA" w14:textId="77777777" w:rsidR="007544AA" w:rsidRPr="003B66B9" w:rsidRDefault="007544AA" w:rsidP="00A62AFB">
                              <w:pPr>
                                <w:jc w:val="center"/>
                                <w:rPr>
                                  <w:b/>
                                </w:rPr>
                              </w:pPr>
                              <w:r w:rsidRPr="003B66B9">
                                <w:rPr>
                                  <w:b/>
                                </w:rPr>
                                <w:t>Project Board</w:t>
                              </w:r>
                            </w:p>
                          </w:txbxContent>
                        </wps:txbx>
                        <wps:bodyPr rot="0" vert="horz" wrap="square" lIns="91440" tIns="45720" rIns="91440" bIns="45720" anchor="t" anchorCtr="0" upright="1">
                          <a:noAutofit/>
                        </wps:bodyPr>
                      </wps:wsp>
                      <wps:wsp>
                        <wps:cNvPr id="33" name="Rectangle 7"/>
                        <wps:cNvSpPr>
                          <a:spLocks noChangeArrowheads="1"/>
                        </wps:cNvSpPr>
                        <wps:spPr bwMode="auto">
                          <a:xfrm>
                            <a:off x="571500" y="722630"/>
                            <a:ext cx="1485900" cy="57213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1F0F637" w14:textId="77777777" w:rsidR="007544AA" w:rsidRPr="003B66B9" w:rsidRDefault="007544AA" w:rsidP="00A62AFB">
                              <w:pPr>
                                <w:jc w:val="center"/>
                                <w:rPr>
                                  <w:b/>
                                  <w:bCs/>
                                  <w:sz w:val="18"/>
                                  <w:szCs w:val="18"/>
                                </w:rPr>
                              </w:pPr>
                              <w:r w:rsidRPr="003B66B9">
                                <w:rPr>
                                  <w:b/>
                                  <w:bCs/>
                                  <w:sz w:val="18"/>
                                  <w:szCs w:val="18"/>
                                </w:rPr>
                                <w:t xml:space="preserve">Senior Beneficiary:   </w:t>
                              </w:r>
                            </w:p>
                            <w:p w14:paraId="64224890" w14:textId="77777777" w:rsidR="007544AA" w:rsidRPr="003B66B9" w:rsidRDefault="007544AA" w:rsidP="00A62AFB">
                              <w:pPr>
                                <w:rPr>
                                  <w:sz w:val="18"/>
                                  <w:szCs w:val="18"/>
                                </w:rPr>
                              </w:pPr>
                              <w:r>
                                <w:rPr>
                                  <w:b/>
                                  <w:bCs/>
                                  <w:sz w:val="18"/>
                                  <w:szCs w:val="18"/>
                                </w:rPr>
                                <w:t xml:space="preserve">MERN, ADDS, EdD, </w:t>
                              </w:r>
                              <w:r w:rsidRPr="003B66B9">
                                <w:rPr>
                                  <w:b/>
                                  <w:bCs/>
                                  <w:sz w:val="18"/>
                                  <w:szCs w:val="18"/>
                                </w:rPr>
                                <w:t>civil society</w:t>
                              </w:r>
                            </w:p>
                          </w:txbxContent>
                        </wps:txbx>
                        <wps:bodyPr rot="0" vert="horz" wrap="square" lIns="91440" tIns="45720" rIns="91440" bIns="45720" anchor="t" anchorCtr="0" upright="1">
                          <a:noAutofit/>
                        </wps:bodyPr>
                      </wps:wsp>
                      <wps:wsp>
                        <wps:cNvPr id="34" name="Rectangle 8"/>
                        <wps:cNvSpPr>
                          <a:spLocks noChangeArrowheads="1"/>
                        </wps:cNvSpPr>
                        <wps:spPr bwMode="auto">
                          <a:xfrm>
                            <a:off x="2057400" y="722630"/>
                            <a:ext cx="1600200" cy="57213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2469914" w14:textId="77777777" w:rsidR="007544AA" w:rsidRPr="007C32B2" w:rsidRDefault="007544AA" w:rsidP="00A62AFB">
                              <w:pPr>
                                <w:rPr>
                                  <w:b/>
                                  <w:szCs w:val="20"/>
                                </w:rPr>
                              </w:pPr>
                              <w:r w:rsidRPr="00170687">
                                <w:rPr>
                                  <w:b/>
                                  <w:sz w:val="18"/>
                                  <w:szCs w:val="18"/>
                                </w:rPr>
                                <w:t xml:space="preserve">Executive: </w:t>
                              </w:r>
                              <w:r w:rsidRPr="00DF1F15">
                                <w:rPr>
                                  <w:b/>
                                  <w:sz w:val="18"/>
                                  <w:szCs w:val="18"/>
                                </w:rPr>
                                <w:t>Ministry Habitat, Urban and of Environment</w:t>
                              </w:r>
                              <w:r>
                                <w:rPr>
                                  <w:b/>
                                  <w:szCs w:val="20"/>
                                </w:rPr>
                                <w:t xml:space="preserve"> </w:t>
                              </w:r>
                              <w:r w:rsidRPr="00DF1F15">
                                <w:rPr>
                                  <w:b/>
                                  <w:sz w:val="18"/>
                                  <w:szCs w:val="18"/>
                                </w:rPr>
                                <w:t>(MHUEAT)</w:t>
                              </w:r>
                            </w:p>
                            <w:p w14:paraId="396B42CC" w14:textId="77777777" w:rsidR="007544AA" w:rsidRPr="00170687" w:rsidRDefault="007544AA" w:rsidP="00A62AFB">
                              <w:pPr>
                                <w:jc w:val="center"/>
                                <w:rPr>
                                  <w:b/>
                                  <w:sz w:val="18"/>
                                  <w:szCs w:val="18"/>
                                </w:rPr>
                              </w:pPr>
                            </w:p>
                            <w:p w14:paraId="62EE5E3B" w14:textId="77777777" w:rsidR="007544AA" w:rsidRPr="00C542A6" w:rsidRDefault="007544AA" w:rsidP="00A62AFB">
                              <w:pPr>
                                <w:spacing w:before="100" w:beforeAutospacing="1" w:after="100" w:afterAutospacing="1"/>
                                <w:jc w:val="center"/>
                                <w:rPr>
                                  <w:rFonts w:cs="Arial"/>
                                  <w:szCs w:val="20"/>
                                </w:rPr>
                              </w:pPr>
                            </w:p>
                            <w:p w14:paraId="6DA1DA44" w14:textId="77777777" w:rsidR="007544AA" w:rsidRDefault="007544AA" w:rsidP="00A62AFB">
                              <w:pPr>
                                <w:jc w:val="center"/>
                                <w:rPr>
                                  <w:b/>
                                  <w:sz w:val="18"/>
                                  <w:szCs w:val="18"/>
                                </w:rPr>
                              </w:pPr>
                            </w:p>
                            <w:p w14:paraId="753F64ED" w14:textId="77777777" w:rsidR="007544AA" w:rsidRPr="00EB563F" w:rsidRDefault="007544AA" w:rsidP="00A62AFB">
                              <w:pPr>
                                <w:jc w:val="center"/>
                                <w:rPr>
                                  <w:b/>
                                  <w:szCs w:val="20"/>
                                </w:rPr>
                              </w:pPr>
                            </w:p>
                          </w:txbxContent>
                        </wps:txbx>
                        <wps:bodyPr rot="0" vert="horz" wrap="square" lIns="91440" tIns="45720" rIns="91440" bIns="45720" anchor="t" anchorCtr="0" upright="1">
                          <a:noAutofit/>
                        </wps:bodyPr>
                      </wps:wsp>
                      <wps:wsp>
                        <wps:cNvPr id="35" name="Rectangle 9"/>
                        <wps:cNvSpPr>
                          <a:spLocks noChangeArrowheads="1"/>
                        </wps:cNvSpPr>
                        <wps:spPr bwMode="auto">
                          <a:xfrm>
                            <a:off x="3657600" y="722630"/>
                            <a:ext cx="1600200" cy="57213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C0FCC9D" w14:textId="77777777" w:rsidR="007544AA" w:rsidRPr="00BE0B0A" w:rsidRDefault="007544AA" w:rsidP="00A62AFB">
                              <w:pPr>
                                <w:jc w:val="center"/>
                                <w:rPr>
                                  <w:b/>
                                  <w:bCs/>
                                  <w:sz w:val="18"/>
                                  <w:szCs w:val="18"/>
                                </w:rPr>
                              </w:pPr>
                              <w:r w:rsidRPr="00BE0B0A">
                                <w:rPr>
                                  <w:b/>
                                  <w:bCs/>
                                  <w:sz w:val="18"/>
                                  <w:szCs w:val="18"/>
                                </w:rPr>
                                <w:t>Senior Supplier:</w:t>
                              </w:r>
                            </w:p>
                            <w:p w14:paraId="252967E5" w14:textId="77777777" w:rsidR="007544AA" w:rsidRPr="00BE0B0A" w:rsidRDefault="007544AA" w:rsidP="00A62AFB">
                              <w:pPr>
                                <w:jc w:val="center"/>
                                <w:rPr>
                                  <w:b/>
                                  <w:bCs/>
                                  <w:sz w:val="18"/>
                                  <w:szCs w:val="18"/>
                                </w:rPr>
                              </w:pPr>
                              <w:r w:rsidRPr="00BE0B0A">
                                <w:rPr>
                                  <w:b/>
                                  <w:bCs/>
                                  <w:sz w:val="18"/>
                                  <w:szCs w:val="18"/>
                                </w:rPr>
                                <w:t>UNDP Country Office</w:t>
                              </w:r>
                            </w:p>
                            <w:p w14:paraId="40839342" w14:textId="77777777" w:rsidR="007544AA" w:rsidRPr="0054115B" w:rsidRDefault="007544AA" w:rsidP="00A62AFB">
                              <w:pPr>
                                <w:jc w:val="center"/>
                                <w:rPr>
                                  <w:szCs w:val="20"/>
                                </w:rPr>
                              </w:pPr>
                            </w:p>
                          </w:txbxContent>
                        </wps:txbx>
                        <wps:bodyPr rot="0" vert="horz" wrap="square" lIns="91440" tIns="45720" rIns="91440" bIns="45720" anchor="t" anchorCtr="0" upright="1">
                          <a:noAutofit/>
                        </wps:bodyPr>
                      </wps:wsp>
                      <wps:wsp>
                        <wps:cNvPr id="36" name="AutoShape 10"/>
                        <wps:cNvCnPr>
                          <a:cxnSpLocks noChangeShapeType="1"/>
                        </wps:cNvCnPr>
                        <wps:spPr bwMode="auto">
                          <a:xfrm>
                            <a:off x="2857500" y="1294765"/>
                            <a:ext cx="635" cy="5727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Rectangle 11"/>
                        <wps:cNvSpPr>
                          <a:spLocks noChangeArrowheads="1"/>
                        </wps:cNvSpPr>
                        <wps:spPr bwMode="auto">
                          <a:xfrm>
                            <a:off x="228600" y="1409065"/>
                            <a:ext cx="1600200" cy="68643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2B5275E" w14:textId="77777777" w:rsidR="007544AA" w:rsidRPr="00BE0B0A" w:rsidRDefault="007544AA" w:rsidP="00A62AFB">
                              <w:pPr>
                                <w:jc w:val="center"/>
                                <w:rPr>
                                  <w:b/>
                                  <w:sz w:val="18"/>
                                  <w:szCs w:val="18"/>
                                </w:rPr>
                              </w:pPr>
                              <w:r w:rsidRPr="00BE0B0A">
                                <w:rPr>
                                  <w:b/>
                                  <w:sz w:val="18"/>
                                  <w:szCs w:val="18"/>
                                </w:rPr>
                                <w:t>Project Assurance</w:t>
                              </w:r>
                            </w:p>
                            <w:p w14:paraId="4AB3F333" w14:textId="77777777" w:rsidR="007544AA" w:rsidRPr="00BE0B0A" w:rsidRDefault="007544AA" w:rsidP="00A62AFB">
                              <w:pPr>
                                <w:jc w:val="center"/>
                                <w:rPr>
                                  <w:sz w:val="18"/>
                                  <w:szCs w:val="18"/>
                                </w:rPr>
                              </w:pPr>
                              <w:r>
                                <w:rPr>
                                  <w:sz w:val="18"/>
                                  <w:szCs w:val="18"/>
                                </w:rPr>
                                <w:t>UNDP</w:t>
                              </w:r>
                            </w:p>
                            <w:p w14:paraId="7485D240" w14:textId="77777777" w:rsidR="007544AA" w:rsidRPr="00EB563F" w:rsidRDefault="007544AA" w:rsidP="00A62AFB">
                              <w:pPr>
                                <w:pStyle w:val="BodyText3"/>
                                <w:jc w:val="center"/>
                                <w:rPr>
                                  <w:b/>
                                  <w:bCs/>
                                </w:rPr>
                              </w:pPr>
                            </w:p>
                          </w:txbxContent>
                        </wps:txbx>
                        <wps:bodyPr rot="0" vert="horz" wrap="square" lIns="91440" tIns="45720" rIns="91440" bIns="45720" anchor="t" anchorCtr="0" upright="1">
                          <a:noAutofit/>
                        </wps:bodyPr>
                      </wps:wsp>
                      <wps:wsp>
                        <wps:cNvPr id="38" name="Rectangle 12"/>
                        <wps:cNvSpPr>
                          <a:spLocks noChangeArrowheads="1"/>
                        </wps:cNvSpPr>
                        <wps:spPr bwMode="auto">
                          <a:xfrm>
                            <a:off x="3886200" y="1866900"/>
                            <a:ext cx="1610995" cy="5715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CDFE293" w14:textId="77777777" w:rsidR="007544AA" w:rsidRPr="003B66B9" w:rsidRDefault="007544AA" w:rsidP="00A62AFB">
                              <w:pPr>
                                <w:jc w:val="center"/>
                                <w:rPr>
                                  <w:b/>
                                  <w:sz w:val="18"/>
                                  <w:szCs w:val="18"/>
                                </w:rPr>
                              </w:pPr>
                              <w:r w:rsidRPr="003B66B9">
                                <w:rPr>
                                  <w:b/>
                                  <w:sz w:val="18"/>
                                  <w:szCs w:val="18"/>
                                </w:rPr>
                                <w:t>Project Support (Project</w:t>
                              </w:r>
                              <w:r>
                                <w:rPr>
                                  <w:b/>
                                  <w:sz w:val="18"/>
                                  <w:szCs w:val="18"/>
                                </w:rPr>
                                <w:t xml:space="preserve"> Manager,</w:t>
                              </w:r>
                              <w:r w:rsidRPr="003B66B9">
                                <w:rPr>
                                  <w:b/>
                                  <w:sz w:val="18"/>
                                  <w:szCs w:val="18"/>
                                </w:rPr>
                                <w:t xml:space="preserve"> Assistant, Non-Resident CTA, Consultants</w:t>
                              </w:r>
                              <w:r>
                                <w:rPr>
                                  <w:b/>
                                  <w:sz w:val="18"/>
                                  <w:szCs w:val="18"/>
                                </w:rPr>
                                <w:t>)</w:t>
                              </w:r>
                            </w:p>
                            <w:p w14:paraId="44040F06" w14:textId="77777777" w:rsidR="007544AA" w:rsidRDefault="007544AA" w:rsidP="00A62AFB">
                              <w:pPr>
                                <w:spacing w:before="120"/>
                                <w:jc w:val="center"/>
                                <w:rPr>
                                  <w:sz w:val="18"/>
                                  <w:szCs w:val="18"/>
                                </w:rPr>
                              </w:pPr>
                            </w:p>
                          </w:txbxContent>
                        </wps:txbx>
                        <wps:bodyPr rot="0" vert="horz" wrap="square" lIns="91440" tIns="45720" rIns="91440" bIns="45720" anchor="t" anchorCtr="0" upright="1">
                          <a:noAutofit/>
                        </wps:bodyPr>
                      </wps:wsp>
                      <wps:wsp>
                        <wps:cNvPr id="39" name="AutoShape 13"/>
                        <wps:cNvCnPr>
                          <a:cxnSpLocks noChangeShapeType="1"/>
                        </wps:cNvCnPr>
                        <wps:spPr bwMode="auto">
                          <a:xfrm flipV="1">
                            <a:off x="3543300" y="2152650"/>
                            <a:ext cx="3429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AutoShape 14"/>
                        <wps:cNvSpPr>
                          <a:spLocks noChangeArrowheads="1"/>
                        </wps:cNvSpPr>
                        <wps:spPr bwMode="auto">
                          <a:xfrm>
                            <a:off x="446405" y="36195"/>
                            <a:ext cx="4914900" cy="342900"/>
                          </a:xfrm>
                          <a:prstGeom prst="roundRect">
                            <a:avLst>
                              <a:gd name="adj" fmla="val 16667"/>
                            </a:avLst>
                          </a:prstGeom>
                          <a:solidFill>
                            <a:srgbClr val="99CCFF"/>
                          </a:solidFill>
                          <a:ln w="9525">
                            <a:solidFill>
                              <a:srgbClr val="000000"/>
                            </a:solidFill>
                            <a:round/>
                            <a:headEnd/>
                            <a:tailEnd/>
                          </a:ln>
                        </wps:spPr>
                        <wps:txbx>
                          <w:txbxContent>
                            <w:p w14:paraId="6AC1290D" w14:textId="77777777" w:rsidR="007544AA" w:rsidRPr="003B66B9" w:rsidRDefault="007544AA" w:rsidP="00A62AFB">
                              <w:pPr>
                                <w:jc w:val="center"/>
                                <w:rPr>
                                  <w:b/>
                                </w:rPr>
                              </w:pPr>
                              <w:r w:rsidRPr="003B66B9">
                                <w:rPr>
                                  <w:b/>
                                </w:rPr>
                                <w:t xml:space="preserve">Project </w:t>
                              </w:r>
                              <w:r w:rsidRPr="004627CF">
                                <w:rPr>
                                  <w:b/>
                                  <w:lang w:val="en-GB"/>
                                </w:rPr>
                                <w:t>Organisation</w:t>
                              </w:r>
                              <w:r w:rsidRPr="003B66B9">
                                <w:rPr>
                                  <w:b/>
                                </w:rPr>
                                <w:t xml:space="preserve"> Structure</w:t>
                              </w:r>
                            </w:p>
                          </w:txbxContent>
                        </wps:txbx>
                        <wps:bodyPr rot="0" vert="horz" wrap="square" lIns="91440" tIns="45720" rIns="91440" bIns="45720" anchor="t" anchorCtr="0" upright="1">
                          <a:noAutofit/>
                        </wps:bodyPr>
                      </wps:wsp>
                      <wps:wsp>
                        <wps:cNvPr id="41" name="Rectangle 15"/>
                        <wps:cNvSpPr>
                          <a:spLocks noChangeArrowheads="1"/>
                        </wps:cNvSpPr>
                        <wps:spPr bwMode="auto">
                          <a:xfrm>
                            <a:off x="371475" y="2686050"/>
                            <a:ext cx="2014855" cy="11049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F50C9B1" w14:textId="77777777" w:rsidR="007544AA" w:rsidRPr="003B66B9" w:rsidRDefault="007544AA" w:rsidP="00A62AFB">
                              <w:pPr>
                                <w:jc w:val="center"/>
                                <w:rPr>
                                  <w:b/>
                                  <w:sz w:val="18"/>
                                  <w:szCs w:val="18"/>
                                </w:rPr>
                              </w:pPr>
                              <w:r w:rsidRPr="003B66B9">
                                <w:rPr>
                                  <w:b/>
                                  <w:sz w:val="18"/>
                                  <w:szCs w:val="18"/>
                                </w:rPr>
                                <w:t>Component 1:</w:t>
                              </w:r>
                            </w:p>
                            <w:p w14:paraId="29564958" w14:textId="77777777" w:rsidR="007544AA" w:rsidRPr="005C7D62" w:rsidRDefault="007544AA" w:rsidP="00A62AFB">
                              <w:pPr>
                                <w:rPr>
                                  <w:color w:val="FF0000"/>
                                  <w:sz w:val="18"/>
                                  <w:szCs w:val="18"/>
                                </w:rPr>
                              </w:pPr>
                              <w:r w:rsidRPr="00930458">
                                <w:rPr>
                                  <w:b/>
                                  <w:bCs/>
                                  <w:sz w:val="16"/>
                                  <w:szCs w:val="16"/>
                                  <w:lang w:val="en-GB"/>
                                </w:rPr>
                                <w:t>Policy and financial instruments, Capacity building, and knowledge management and incentive scheme for sustainable off-grid technologies and delivery models</w:t>
                              </w:r>
                            </w:p>
                          </w:txbxContent>
                        </wps:txbx>
                        <wps:bodyPr rot="0" vert="horz" wrap="square" lIns="91440" tIns="45720" rIns="91440" bIns="45720" anchor="t" anchorCtr="0" upright="1">
                          <a:noAutofit/>
                        </wps:bodyPr>
                      </wps:wsp>
                      <wps:wsp>
                        <wps:cNvPr id="42" name="Rectangle 16"/>
                        <wps:cNvSpPr>
                          <a:spLocks noChangeArrowheads="1"/>
                        </wps:cNvSpPr>
                        <wps:spPr bwMode="auto">
                          <a:xfrm>
                            <a:off x="3952875" y="2667000"/>
                            <a:ext cx="1408430" cy="84836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6E4877BA" w14:textId="77777777" w:rsidR="007544AA" w:rsidRPr="003B66B9" w:rsidRDefault="007544AA" w:rsidP="00A62AFB">
                              <w:pPr>
                                <w:jc w:val="center"/>
                                <w:rPr>
                                  <w:b/>
                                  <w:sz w:val="18"/>
                                  <w:szCs w:val="18"/>
                                </w:rPr>
                              </w:pPr>
                              <w:r w:rsidRPr="003B66B9">
                                <w:rPr>
                                  <w:b/>
                                  <w:sz w:val="18"/>
                                  <w:szCs w:val="18"/>
                                </w:rPr>
                                <w:t xml:space="preserve">Component </w:t>
                              </w:r>
                              <w:r>
                                <w:rPr>
                                  <w:b/>
                                  <w:sz w:val="18"/>
                                  <w:szCs w:val="18"/>
                                </w:rPr>
                                <w:t>2</w:t>
                              </w:r>
                              <w:r w:rsidRPr="003B66B9">
                                <w:rPr>
                                  <w:b/>
                                  <w:sz w:val="18"/>
                                  <w:szCs w:val="18"/>
                                </w:rPr>
                                <w:t>:</w:t>
                              </w:r>
                            </w:p>
                            <w:p w14:paraId="6D2614B3" w14:textId="77777777" w:rsidR="007544AA" w:rsidRPr="009D6792" w:rsidRDefault="007544AA" w:rsidP="00A62AFB">
                              <w:pPr>
                                <w:jc w:val="center"/>
                                <w:rPr>
                                  <w:b/>
                                  <w:bCs/>
                                  <w:sz w:val="16"/>
                                  <w:szCs w:val="16"/>
                                  <w:lang w:val="en-GB"/>
                                </w:rPr>
                              </w:pPr>
                              <w:r w:rsidRPr="00930458">
                                <w:rPr>
                                  <w:b/>
                                  <w:bCs/>
                                  <w:sz w:val="16"/>
                                  <w:szCs w:val="16"/>
                                  <w:lang w:val="en-GB"/>
                                </w:rPr>
                                <w:t>Showcasing Solar-battery mini-grids</w:t>
                              </w:r>
                              <w:r w:rsidRPr="009D6792">
                                <w:rPr>
                                  <w:b/>
                                  <w:bCs/>
                                  <w:sz w:val="16"/>
                                  <w:szCs w:val="16"/>
                                  <w:lang w:val="en-GB"/>
                                </w:rPr>
                                <w:t xml:space="preserve"> </w:t>
                              </w:r>
                            </w:p>
                          </w:txbxContent>
                        </wps:txbx>
                        <wps:bodyPr rot="0" vert="horz" wrap="square" lIns="91440" tIns="45720" rIns="91440" bIns="45720" anchor="t" anchorCtr="0" upright="1">
                          <a:noAutofit/>
                        </wps:bodyPr>
                      </wps:wsp>
                      <wps:wsp>
                        <wps:cNvPr id="43" name="AutoShape 17"/>
                        <wps:cNvCnPr>
                          <a:cxnSpLocks noChangeShapeType="1"/>
                        </wps:cNvCnPr>
                        <wps:spPr bwMode="auto">
                          <a:xfrm rot="16200000" flipH="1">
                            <a:off x="3348355" y="1947545"/>
                            <a:ext cx="228600" cy="1209675"/>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44" name="AutoShape 19"/>
                        <wps:cNvCnPr>
                          <a:cxnSpLocks noChangeShapeType="1"/>
                        </wps:cNvCnPr>
                        <wps:spPr bwMode="auto">
                          <a:xfrm rot="16200000">
                            <a:off x="1885950" y="437515"/>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45" name="AutoShape 22"/>
                        <wps:cNvCnPr>
                          <a:cxnSpLocks noChangeShapeType="1"/>
                        </wps:cNvCnPr>
                        <wps:spPr bwMode="auto">
                          <a:xfrm rot="16200000">
                            <a:off x="1932305" y="1751965"/>
                            <a:ext cx="118745" cy="1713230"/>
                          </a:xfrm>
                          <a:prstGeom prst="bentConnector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46" name="Rectangle 24"/>
                        <wps:cNvSpPr>
                          <a:spLocks noChangeArrowheads="1"/>
                        </wps:cNvSpPr>
                        <wps:spPr bwMode="auto">
                          <a:xfrm>
                            <a:off x="366713" y="4074795"/>
                            <a:ext cx="1976755" cy="70485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68F51A3A" w14:textId="77777777" w:rsidR="007544AA" w:rsidRPr="003B66B9" w:rsidRDefault="007544AA" w:rsidP="00A62AFB">
                              <w:pPr>
                                <w:jc w:val="center"/>
                                <w:rPr>
                                  <w:b/>
                                  <w:sz w:val="18"/>
                                  <w:szCs w:val="18"/>
                                </w:rPr>
                              </w:pPr>
                              <w:r w:rsidRPr="005E3A5B">
                                <w:rPr>
                                  <w:b/>
                                  <w:sz w:val="18"/>
                                  <w:szCs w:val="18"/>
                                </w:rPr>
                                <w:t>Institutions dealing with energy</w:t>
                              </w:r>
                              <w:r>
                                <w:rPr>
                                  <w:b/>
                                  <w:sz w:val="18"/>
                                  <w:szCs w:val="18"/>
                                </w:rPr>
                                <w:t xml:space="preserve"> policy, renewable energy, rural electrification and </w:t>
                              </w:r>
                              <w:r w:rsidRPr="005E3A5B">
                                <w:rPr>
                                  <w:b/>
                                  <w:sz w:val="18"/>
                                  <w:szCs w:val="18"/>
                                </w:rPr>
                                <w:t>environment</w:t>
                              </w:r>
                            </w:p>
                            <w:p w14:paraId="1DFBFF02" w14:textId="77777777" w:rsidR="007544AA" w:rsidRDefault="007544AA" w:rsidP="00A62AFB">
                              <w:pPr>
                                <w:jc w:val="center"/>
                                <w:rPr>
                                  <w:sz w:val="18"/>
                                  <w:szCs w:val="18"/>
                                </w:rPr>
                              </w:pPr>
                            </w:p>
                            <w:p w14:paraId="6772C4B1" w14:textId="77777777" w:rsidR="007544AA" w:rsidRDefault="007544AA" w:rsidP="00A62AFB">
                              <w:pPr>
                                <w:jc w:val="center"/>
                                <w:rPr>
                                  <w:sz w:val="18"/>
                                  <w:szCs w:val="18"/>
                                </w:rPr>
                              </w:pPr>
                            </w:p>
                          </w:txbxContent>
                        </wps:txbx>
                        <wps:bodyPr rot="0" vert="horz" wrap="square" lIns="91440" tIns="45720" rIns="91440" bIns="45720" anchor="t" anchorCtr="0" upright="1">
                          <a:noAutofit/>
                        </wps:bodyPr>
                      </wps:wsp>
                      <wps:wsp>
                        <wps:cNvPr id="47" name="Rectangle 26"/>
                        <wps:cNvSpPr>
                          <a:spLocks noChangeArrowheads="1"/>
                        </wps:cNvSpPr>
                        <wps:spPr bwMode="auto">
                          <a:xfrm>
                            <a:off x="3952875" y="3965892"/>
                            <a:ext cx="1476375" cy="80899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38F0B9C1" w14:textId="77777777" w:rsidR="007544AA" w:rsidRDefault="007544AA" w:rsidP="00A62AFB">
                              <w:pPr>
                                <w:jc w:val="center"/>
                                <w:rPr>
                                  <w:sz w:val="18"/>
                                  <w:szCs w:val="18"/>
                                </w:rPr>
                              </w:pPr>
                              <w:r w:rsidRPr="008608B4">
                                <w:rPr>
                                  <w:b/>
                                  <w:sz w:val="18"/>
                                  <w:szCs w:val="18"/>
                                </w:rPr>
                                <w:t xml:space="preserve">Institutions dealing with energy policy, electricity generation, </w:t>
                              </w:r>
                              <w:r>
                                <w:rPr>
                                  <w:b/>
                                  <w:sz w:val="18"/>
                                  <w:szCs w:val="18"/>
                                </w:rPr>
                                <w:t>environment</w:t>
                              </w:r>
                              <w:r w:rsidRPr="008608B4">
                                <w:rPr>
                                  <w:b/>
                                  <w:sz w:val="18"/>
                                  <w:szCs w:val="18"/>
                                </w:rPr>
                                <w:t xml:space="preserve"> and NGOs.</w:t>
                              </w:r>
                            </w:p>
                          </w:txbxContent>
                        </wps:txbx>
                        <wps:bodyPr rot="0" vert="horz" wrap="square" lIns="91440" tIns="45720" rIns="91440" bIns="45720" anchor="t" anchorCtr="0" upright="1">
                          <a:noAutofit/>
                        </wps:bodyPr>
                      </wps:wsp>
                      <wps:wsp>
                        <wps:cNvPr id="48" name="AutoShape 28"/>
                        <wps:cNvCnPr>
                          <a:cxnSpLocks noChangeShapeType="1"/>
                          <a:stCxn id="41" idx="2"/>
                          <a:endCxn id="46" idx="0"/>
                        </wps:cNvCnPr>
                        <wps:spPr bwMode="auto">
                          <a:xfrm flipH="1">
                            <a:off x="1355091" y="3790950"/>
                            <a:ext cx="23812" cy="2838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AutoShape 30"/>
                        <wps:cNvCnPr>
                          <a:cxnSpLocks noChangeShapeType="1"/>
                        </wps:cNvCnPr>
                        <wps:spPr bwMode="auto">
                          <a:xfrm>
                            <a:off x="4700270" y="3498215"/>
                            <a:ext cx="0" cy="4260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3F803316" id="Canvas 50" o:spid="_x0000_s1026" editas="canvas" style="width:468pt;height:378pt;mso-position-horizontal-relative:char;mso-position-vertical-relative:line" coordsize="59436,480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48006;visibility:visible;mso-wrap-style:square">
                  <v:fill o:detectmouseclick="t"/>
                  <v:path o:connecttype="none"/>
                </v:shape>
                <v:rect id="Rectangle 5" o:spid="_x0000_s1028" style="position:absolute;left:21717;top:18675;width:13716;height:5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" fillcolor="#fc9">
                  <v:shadow on="t" opacity=".5" offset="6pt,6pt"/>
                  <v:textbox>
                    <w:txbxContent>
                      <w:p w14:paraId="618433D2" w14:textId="77777777" w:rsidR="007544AA" w:rsidRPr="003B66B9" w:rsidRDefault="007544AA" w:rsidP="00A62AFB">
                        <w:pPr>
                          <w:jc w:val="center"/>
                          <w:rPr>
                            <w:b/>
                            <w:sz w:val="18"/>
                            <w:szCs w:val="18"/>
                          </w:rPr>
                        </w:pPr>
                        <w:r w:rsidRPr="003B66B9">
                          <w:rPr>
                            <w:b/>
                            <w:sz w:val="18"/>
                            <w:szCs w:val="18"/>
                          </w:rPr>
                          <w:t>Project Manager</w:t>
                        </w:r>
                      </w:p>
                      <w:p w14:paraId="27C4E1BF" w14:textId="77777777" w:rsidR="007544AA" w:rsidRPr="00EB563F" w:rsidRDefault="007544AA" w:rsidP="00A62AFB">
                        <w:pPr>
                          <w:jc w:val="center"/>
                          <w:rPr>
                            <w:szCs w:val="20"/>
                          </w:rPr>
                        </w:pPr>
                      </w:p>
                    </w:txbxContent>
                  </v:textbox>
                </v:rect>
                <v:rect id="Rectangle 6" o:spid="_x0000_s1029" style="position:absolute;left:5715;top:4933;width:46863;height:29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" fillcolor="#f90">
                  <v:shadow on="t" opacity=".5" offset="6pt,6pt"/>
                  <v:textbox>
                    <w:txbxContent>
                      <w:p w14:paraId="471529CA" w14:textId="77777777" w:rsidR="007544AA" w:rsidRPr="003B66B9" w:rsidRDefault="007544AA" w:rsidP="00A62AFB">
                        <w:pPr>
                          <w:jc w:val="center"/>
                          <w:rPr>
                            <w:b/>
                          </w:rPr>
                        </w:pPr>
                        <w:r w:rsidRPr="003B66B9">
                          <w:rPr>
                            <w:b/>
                          </w:rPr>
                          <w:t>Project Board</w:t>
                        </w:r>
                      </w:p>
                    </w:txbxContent>
                  </v:textbox>
                </v:rect>
                <v:rect id="Rectangle 7" o:spid="_x0000_s1030" style="position:absolute;left:5715;top:7226;width:14859;height:5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" fillcolor="#fc0">
                  <v:shadow on="t" opacity=".5" offset="6pt,6pt"/>
                  <v:textbox>
                    <w:txbxContent>
                      <w:p w14:paraId="11F0F637" w14:textId="77777777" w:rsidR="007544AA" w:rsidRPr="003B66B9" w:rsidRDefault="007544AA" w:rsidP="00A62AFB">
                        <w:pPr>
                          <w:jc w:val="center"/>
                          <w:rPr>
                            <w:b/>
                            <w:bCs/>
                            <w:sz w:val="18"/>
                            <w:szCs w:val="18"/>
                          </w:rPr>
                        </w:pPr>
                        <w:r w:rsidRPr="003B66B9">
                          <w:rPr>
                            <w:b/>
                            <w:bCs/>
                            <w:sz w:val="18"/>
                            <w:szCs w:val="18"/>
                          </w:rPr>
                          <w:t xml:space="preserve">Senior Beneficiary:   </w:t>
                        </w:r>
                      </w:p>
                      <w:p w14:paraId="64224890" w14:textId="77777777" w:rsidR="007544AA" w:rsidRPr="003B66B9" w:rsidRDefault="007544AA" w:rsidP="00A62AFB">
                        <w:pPr>
                          <w:rPr>
                            <w:sz w:val="18"/>
                            <w:szCs w:val="18"/>
                          </w:rPr>
                        </w:pPr>
                        <w:r>
                          <w:rPr>
                            <w:b/>
                            <w:bCs/>
                            <w:sz w:val="18"/>
                            <w:szCs w:val="18"/>
                          </w:rPr>
                          <w:t xml:space="preserve">MERN, ADDS, EdD, </w:t>
                        </w:r>
                        <w:r w:rsidRPr="003B66B9">
                          <w:rPr>
                            <w:b/>
                            <w:bCs/>
                            <w:sz w:val="18"/>
                            <w:szCs w:val="18"/>
                          </w:rPr>
                          <w:t>civil society</w:t>
                        </w:r>
                      </w:p>
                    </w:txbxContent>
                  </v:textbox>
                </v:rect>
                <v:rect id="Rectangle 8" o:spid="_x0000_s1031" style="position:absolute;left:20574;top:7226;width:16002;height:5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" fillcolor="#fc0">
                  <v:shadow on="t" opacity=".5" offset="6pt,6pt"/>
                  <v:textbox>
                    <w:txbxContent>
                      <w:p w14:paraId="12469914" w14:textId="77777777" w:rsidR="007544AA" w:rsidRPr="007C32B2" w:rsidRDefault="007544AA" w:rsidP="00A62AFB">
                        <w:pPr>
                          <w:rPr>
                            <w:b/>
                            <w:szCs w:val="20"/>
                          </w:rPr>
                        </w:pPr>
                        <w:r w:rsidRPr="00170687">
                          <w:rPr>
                            <w:b/>
                            <w:sz w:val="18"/>
                            <w:szCs w:val="18"/>
                          </w:rPr>
                          <w:t xml:space="preserve">Executive: </w:t>
                        </w:r>
                        <w:r w:rsidRPr="00DF1F15">
                          <w:rPr>
                            <w:b/>
                            <w:sz w:val="18"/>
                            <w:szCs w:val="18"/>
                          </w:rPr>
                          <w:t>Ministry Habitat, Urban and of Environment</w:t>
                        </w:r>
                        <w:r>
                          <w:rPr>
                            <w:b/>
                            <w:szCs w:val="20"/>
                          </w:rPr>
                          <w:t xml:space="preserve"> </w:t>
                        </w:r>
                        <w:r w:rsidRPr="00DF1F15">
                          <w:rPr>
                            <w:b/>
                            <w:sz w:val="18"/>
                            <w:szCs w:val="18"/>
                          </w:rPr>
                          <w:t>(MHUEAT)</w:t>
                        </w:r>
                      </w:p>
                      <w:p w14:paraId="396B42CC" w14:textId="77777777" w:rsidR="007544AA" w:rsidRPr="00170687" w:rsidRDefault="007544AA" w:rsidP="00A62AFB">
                        <w:pPr>
                          <w:jc w:val="center"/>
                          <w:rPr>
                            <w:b/>
                            <w:sz w:val="18"/>
                            <w:szCs w:val="18"/>
                          </w:rPr>
                        </w:pPr>
                      </w:p>
                      <w:p w14:paraId="62EE5E3B" w14:textId="77777777" w:rsidR="007544AA" w:rsidRPr="00C542A6" w:rsidRDefault="007544AA" w:rsidP="00A62AFB">
                        <w:pPr>
                          <w:spacing w:before="100" w:beforeAutospacing="1" w:after="100" w:afterAutospacing="1"/>
                          <w:jc w:val="center"/>
                          <w:rPr>
                            <w:rFonts w:cs="Arial"/>
                            <w:szCs w:val="20"/>
                          </w:rPr>
                        </w:pPr>
                      </w:p>
                      <w:p w14:paraId="6DA1DA44" w14:textId="77777777" w:rsidR="007544AA" w:rsidRDefault="007544AA" w:rsidP="00A62AFB">
                        <w:pPr>
                          <w:jc w:val="center"/>
                          <w:rPr>
                            <w:b/>
                            <w:sz w:val="18"/>
                            <w:szCs w:val="18"/>
                          </w:rPr>
                        </w:pPr>
                      </w:p>
                      <w:p w14:paraId="753F64ED" w14:textId="77777777" w:rsidR="007544AA" w:rsidRPr="00EB563F" w:rsidRDefault="007544AA" w:rsidP="00A62AFB">
                        <w:pPr>
                          <w:jc w:val="center"/>
                          <w:rPr>
                            <w:b/>
                            <w:szCs w:val="20"/>
                          </w:rPr>
                        </w:pPr>
                      </w:p>
                    </w:txbxContent>
                  </v:textbox>
                </v:rect>
                <v:rect id="Rectangle 9" o:spid="_x0000_s1032" style="position:absolute;left:36576;top:7226;width:16002;height:5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" fillcolor="#fc0">
                  <v:shadow on="t" opacity=".5" offset="6pt,6pt"/>
                  <v:textbox>
                    <w:txbxContent>
                      <w:p w14:paraId="1C0FCC9D" w14:textId="77777777" w:rsidR="007544AA" w:rsidRPr="00BE0B0A" w:rsidRDefault="007544AA" w:rsidP="00A62AFB">
                        <w:pPr>
                          <w:jc w:val="center"/>
                          <w:rPr>
                            <w:b/>
                            <w:bCs/>
                            <w:sz w:val="18"/>
                            <w:szCs w:val="18"/>
                          </w:rPr>
                        </w:pPr>
                        <w:r w:rsidRPr="00BE0B0A">
                          <w:rPr>
                            <w:b/>
                            <w:bCs/>
                            <w:sz w:val="18"/>
                            <w:szCs w:val="18"/>
                          </w:rPr>
                          <w:t>Senior Supplier:</w:t>
                        </w:r>
                      </w:p>
                      <w:p w14:paraId="252967E5" w14:textId="77777777" w:rsidR="007544AA" w:rsidRPr="00BE0B0A" w:rsidRDefault="007544AA" w:rsidP="00A62AFB">
                        <w:pPr>
                          <w:jc w:val="center"/>
                          <w:rPr>
                            <w:b/>
                            <w:bCs/>
                            <w:sz w:val="18"/>
                            <w:szCs w:val="18"/>
                          </w:rPr>
                        </w:pPr>
                        <w:r w:rsidRPr="00BE0B0A">
                          <w:rPr>
                            <w:b/>
                            <w:bCs/>
                            <w:sz w:val="18"/>
                            <w:szCs w:val="18"/>
                          </w:rPr>
                          <w:t>UNDP Country Office</w:t>
                        </w:r>
                      </w:p>
                      <w:p w14:paraId="40839342" w14:textId="77777777" w:rsidR="007544AA" w:rsidRPr="0054115B" w:rsidRDefault="007544AA" w:rsidP="00A62AFB">
                        <w:pPr>
                          <w:jc w:val="center"/>
                          <w:rPr>
                            <w:szCs w:val="20"/>
                          </w:rPr>
                        </w:pPr>
                      </w:p>
                    </w:txbxContent>
                  </v:textbox>
                </v:rect>
                <v:shapetype id="_x0000_t32" coordsize="21600,21600" o:spt="32" o:oned="t" path="m,l21600,21600e" filled="f">
                  <v:path arrowok="t" fillok="f" o:connecttype="none"/>
                  <o:lock v:ext="edit" shapetype="t"/>
                </v:shapetype>
                <v:shape id="AutoShape 10" o:spid="_x0000_s1033" type="#_x0000_t32" style="position:absolute;left:28575;top:12947;width:6;height:572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"/>
                <v:rect id="Rectangle 11" o:spid="_x0000_s1034" style="position:absolute;left:2286;top:14090;width:16002;height:6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" fillcolor="#fc0">
                  <v:shadow on="t" opacity=".5" offset="6pt,6pt"/>
                  <v:textbox>
                    <w:txbxContent>
                      <w:p w14:paraId="12B5275E" w14:textId="77777777" w:rsidR="007544AA" w:rsidRPr="00BE0B0A" w:rsidRDefault="007544AA" w:rsidP="00A62AFB">
                        <w:pPr>
                          <w:jc w:val="center"/>
                          <w:rPr>
                            <w:b/>
                            <w:sz w:val="18"/>
                            <w:szCs w:val="18"/>
                          </w:rPr>
                        </w:pPr>
                        <w:r w:rsidRPr="00BE0B0A">
                          <w:rPr>
                            <w:b/>
                            <w:sz w:val="18"/>
                            <w:szCs w:val="18"/>
                          </w:rPr>
                          <w:t>Project Assurance</w:t>
                        </w:r>
                      </w:p>
                      <w:p w14:paraId="4AB3F333" w14:textId="77777777" w:rsidR="007544AA" w:rsidRPr="00BE0B0A" w:rsidRDefault="007544AA" w:rsidP="00A62AFB">
                        <w:pPr>
                          <w:jc w:val="center"/>
                          <w:rPr>
                            <w:sz w:val="18"/>
                            <w:szCs w:val="18"/>
                          </w:rPr>
                        </w:pPr>
                        <w:r>
                          <w:rPr>
                            <w:sz w:val="18"/>
                            <w:szCs w:val="18"/>
                          </w:rPr>
                          <w:t>UNDP</w:t>
                        </w:r>
                      </w:p>
                      <w:p w14:paraId="7485D240" w14:textId="77777777" w:rsidR="007544AA" w:rsidRPr="00EB563F" w:rsidRDefault="007544AA" w:rsidP="00A62AFB">
                        <w:pPr>
                          <w:pStyle w:val="BodyText3"/>
                          <w:jc w:val="center"/>
                          <w:rPr>
                            <w:b/>
                            <w:bCs/>
                          </w:rPr>
                        </w:pPr>
                      </w:p>
                    </w:txbxContent>
                  </v:textbox>
                </v:rect>
                <v:rect id="Rectangle 12" o:spid="_x0000_s1035" style="position:absolute;left:38862;top:18669;width:1610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" fillcolor="#fc9">
                  <v:shadow on="t" opacity=".5" offset="6pt,6pt"/>
                  <v:textbox>
                    <w:txbxContent>
                      <w:p w14:paraId="4CDFE293" w14:textId="77777777" w:rsidR="007544AA" w:rsidRPr="003B66B9" w:rsidRDefault="007544AA" w:rsidP="00A62AFB">
                        <w:pPr>
                          <w:jc w:val="center"/>
                          <w:rPr>
                            <w:b/>
                            <w:sz w:val="18"/>
                            <w:szCs w:val="18"/>
                          </w:rPr>
                        </w:pPr>
                        <w:r w:rsidRPr="003B66B9">
                          <w:rPr>
                            <w:b/>
                            <w:sz w:val="18"/>
                            <w:szCs w:val="18"/>
                          </w:rPr>
                          <w:t>Project Support (Project</w:t>
                        </w:r>
                        <w:r>
                          <w:rPr>
                            <w:b/>
                            <w:sz w:val="18"/>
                            <w:szCs w:val="18"/>
                          </w:rPr>
                          <w:t xml:space="preserve"> Manager,</w:t>
                        </w:r>
                        <w:r w:rsidRPr="003B66B9">
                          <w:rPr>
                            <w:b/>
                            <w:sz w:val="18"/>
                            <w:szCs w:val="18"/>
                          </w:rPr>
                          <w:t xml:space="preserve"> Assistant, Non-Resident CTA, Consultants</w:t>
                        </w:r>
                        <w:r>
                          <w:rPr>
                            <w:b/>
                            <w:sz w:val="18"/>
                            <w:szCs w:val="18"/>
                          </w:rPr>
                          <w:t>)</w:t>
                        </w:r>
                      </w:p>
                      <w:p w14:paraId="44040F06" w14:textId="77777777" w:rsidR="007544AA" w:rsidRDefault="007544AA" w:rsidP="00A62AFB">
                        <w:pPr>
                          <w:spacing w:before="120"/>
                          <w:jc w:val="center"/>
                          <w:rPr>
                            <w:sz w:val="18"/>
                            <w:szCs w:val="18"/>
                          </w:rPr>
                        </w:pPr>
                      </w:p>
                    </w:txbxContent>
                  </v:textbox>
                </v:rect>
                <v:shape id="AutoShape 13" o:spid="_x0000_s1036" type="#_x0000_t32" style="position:absolute;left:35433;top:21526;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"/>
                <v:roundrect id="AutoShape 14" o:spid="_x0000_s1037" style="position:absolute;left:4464;top:361;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" fillcolor="#9cf">
                  <v:textbox>
                    <w:txbxContent>
                      <w:p w14:paraId="6AC1290D" w14:textId="77777777" w:rsidR="007544AA" w:rsidRPr="003B66B9" w:rsidRDefault="007544AA" w:rsidP="00A62AFB">
                        <w:pPr>
                          <w:jc w:val="center"/>
                          <w:rPr>
                            <w:b/>
                          </w:rPr>
                        </w:pPr>
                        <w:r w:rsidRPr="003B66B9">
                          <w:rPr>
                            <w:b/>
                          </w:rPr>
                          <w:t xml:space="preserve">Project </w:t>
                        </w:r>
                        <w:r w:rsidRPr="004627CF">
                          <w:rPr>
                            <w:b/>
                            <w:lang w:val="en-GB"/>
                          </w:rPr>
                          <w:t>Organisation</w:t>
                        </w:r>
                        <w:r w:rsidRPr="003B66B9">
                          <w:rPr>
                            <w:b/>
                          </w:rPr>
                          <w:t xml:space="preserve"> Structure</w:t>
                        </w:r>
                      </w:p>
                    </w:txbxContent>
                  </v:textbox>
                </v:roundrect>
                <v:rect id="Rectangle 15" o:spid="_x0000_s1038" style="position:absolute;left:3714;top:26860;width:20149;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" fillcolor="#ff9">
                  <v:shadow on="t" opacity=".5" offset="6pt,6pt"/>
                  <v:textbox>
                    <w:txbxContent>
                      <w:p w14:paraId="0F50C9B1" w14:textId="77777777" w:rsidR="007544AA" w:rsidRPr="003B66B9" w:rsidRDefault="007544AA" w:rsidP="00A62AFB">
                        <w:pPr>
                          <w:jc w:val="center"/>
                          <w:rPr>
                            <w:b/>
                            <w:sz w:val="18"/>
                            <w:szCs w:val="18"/>
                          </w:rPr>
                        </w:pPr>
                        <w:r w:rsidRPr="003B66B9">
                          <w:rPr>
                            <w:b/>
                            <w:sz w:val="18"/>
                            <w:szCs w:val="18"/>
                          </w:rPr>
                          <w:t>Component 1:</w:t>
                        </w:r>
                      </w:p>
                      <w:p w14:paraId="29564958" w14:textId="77777777" w:rsidR="007544AA" w:rsidRPr="005C7D62" w:rsidRDefault="007544AA" w:rsidP="00A62AFB">
                        <w:pPr>
                          <w:rPr>
                            <w:color w:val="FF0000"/>
                            <w:sz w:val="18"/>
                            <w:szCs w:val="18"/>
                          </w:rPr>
                        </w:pPr>
                        <w:r w:rsidRPr="00930458">
                          <w:rPr>
                            <w:b/>
                            <w:bCs/>
                            <w:sz w:val="16"/>
                            <w:szCs w:val="16"/>
                            <w:lang w:val="en-GB"/>
                          </w:rPr>
                          <w:t>Policy and financial instruments, Capacity building, and knowledge management and incentive scheme for sustainable off-grid technologies and delivery models</w:t>
                        </w:r>
                      </w:p>
                    </w:txbxContent>
                  </v:textbox>
                </v:rect>
                <v:rect id="Rectangle 16" o:spid="_x0000_s1039" style="position:absolute;left:39528;top:26670;width:14085;height:8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" fillcolor="#ff9">
                  <v:shadow on="t" opacity=".5" offset="6pt,6pt"/>
                  <v:textbox>
                    <w:txbxContent>
                      <w:p w14:paraId="6E4877BA" w14:textId="77777777" w:rsidR="007544AA" w:rsidRPr="003B66B9" w:rsidRDefault="007544AA" w:rsidP="00A62AFB">
                        <w:pPr>
                          <w:jc w:val="center"/>
                          <w:rPr>
                            <w:b/>
                            <w:sz w:val="18"/>
                            <w:szCs w:val="18"/>
                          </w:rPr>
                        </w:pPr>
                        <w:r w:rsidRPr="003B66B9">
                          <w:rPr>
                            <w:b/>
                            <w:sz w:val="18"/>
                            <w:szCs w:val="18"/>
                          </w:rPr>
                          <w:t xml:space="preserve">Component </w:t>
                        </w:r>
                        <w:r>
                          <w:rPr>
                            <w:b/>
                            <w:sz w:val="18"/>
                            <w:szCs w:val="18"/>
                          </w:rPr>
                          <w:t>2</w:t>
                        </w:r>
                        <w:r w:rsidRPr="003B66B9">
                          <w:rPr>
                            <w:b/>
                            <w:sz w:val="18"/>
                            <w:szCs w:val="18"/>
                          </w:rPr>
                          <w:t>:</w:t>
                        </w:r>
                      </w:p>
                      <w:p w14:paraId="6D2614B3" w14:textId="77777777" w:rsidR="007544AA" w:rsidRPr="009D6792" w:rsidRDefault="007544AA" w:rsidP="00A62AFB">
                        <w:pPr>
                          <w:jc w:val="center"/>
                          <w:rPr>
                            <w:b/>
                            <w:bCs/>
                            <w:sz w:val="16"/>
                            <w:szCs w:val="16"/>
                            <w:lang w:val="en-GB"/>
                          </w:rPr>
                        </w:pPr>
                        <w:r w:rsidRPr="00930458">
                          <w:rPr>
                            <w:b/>
                            <w:bCs/>
                            <w:sz w:val="16"/>
                            <w:szCs w:val="16"/>
                            <w:lang w:val="en-GB"/>
                          </w:rPr>
                          <w:t>Showcasing Solar-battery mini-grids</w:t>
                        </w:r>
                        <w:r w:rsidRPr="009D6792">
                          <w:rPr>
                            <w:b/>
                            <w:bCs/>
                            <w:sz w:val="16"/>
                            <w:szCs w:val="16"/>
                            <w:lang w:val="en-GB"/>
                          </w:rPr>
                          <w:t xml:space="preserve"> </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7" o:spid="_x0000_s1040" type="#_x0000_t34" style="position:absolute;left:33483;top:19475;width:2286;height:12096;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" adj="10740"/>
                <v:shape id="AutoShape 19" o:spid="_x0000_s1041" type="#_x0000_t34" style="position:absolute;left:18859;top:4375;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"/>
                <v:shapetype id="_x0000_t33" coordsize="21600,21600" o:spt="33" o:oned="t" path="m,l21600,r,21600e" filled="f">
                  <v:stroke joinstyle="miter"/>
                  <v:path arrowok="t" fillok="f" o:connecttype="none"/>
                  <o:lock v:ext="edit" shapetype="t"/>
                </v:shapetype>
                <v:shape id="AutoShape 22" o:spid="_x0000_s1042" type="#_x0000_t33" style="position:absolute;left:19322;top:17520;width:1187;height:17132;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"/>
                <v:rect id="Rectangle 24" o:spid="_x0000_s1043" style="position:absolute;left:3667;top:40747;width:19767;height:7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" fillcolor="#ff9">
                  <v:shadow on="t" opacity=".5" offset="6pt,6pt"/>
                  <v:textbox>
                    <w:txbxContent>
                      <w:p w14:paraId="68F51A3A" w14:textId="77777777" w:rsidR="007544AA" w:rsidRPr="003B66B9" w:rsidRDefault="007544AA" w:rsidP="00A62AFB">
                        <w:pPr>
                          <w:jc w:val="center"/>
                          <w:rPr>
                            <w:b/>
                            <w:sz w:val="18"/>
                            <w:szCs w:val="18"/>
                          </w:rPr>
                        </w:pPr>
                        <w:r w:rsidRPr="005E3A5B">
                          <w:rPr>
                            <w:b/>
                            <w:sz w:val="18"/>
                            <w:szCs w:val="18"/>
                          </w:rPr>
                          <w:t>Institutions dealing with energy</w:t>
                        </w:r>
                        <w:r>
                          <w:rPr>
                            <w:b/>
                            <w:sz w:val="18"/>
                            <w:szCs w:val="18"/>
                          </w:rPr>
                          <w:t xml:space="preserve"> policy, renewable energy, rural electrification and </w:t>
                        </w:r>
                        <w:r w:rsidRPr="005E3A5B">
                          <w:rPr>
                            <w:b/>
                            <w:sz w:val="18"/>
                            <w:szCs w:val="18"/>
                          </w:rPr>
                          <w:t>environment</w:t>
                        </w:r>
                      </w:p>
                      <w:p w14:paraId="1DFBFF02" w14:textId="77777777" w:rsidR="007544AA" w:rsidRDefault="007544AA" w:rsidP="00A62AFB">
                        <w:pPr>
                          <w:jc w:val="center"/>
                          <w:rPr>
                            <w:sz w:val="18"/>
                            <w:szCs w:val="18"/>
                          </w:rPr>
                        </w:pPr>
                      </w:p>
                      <w:p w14:paraId="6772C4B1" w14:textId="77777777" w:rsidR="007544AA" w:rsidRDefault="007544AA" w:rsidP="00A62AFB">
                        <w:pPr>
                          <w:jc w:val="center"/>
                          <w:rPr>
                            <w:sz w:val="18"/>
                            <w:szCs w:val="18"/>
                          </w:rPr>
                        </w:pPr>
                      </w:p>
                    </w:txbxContent>
                  </v:textbox>
                </v:rect>
                <v:rect id="Rectangle 26" o:spid="_x0000_s1044" style="position:absolute;left:39528;top:39658;width:14764;height:8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" fillcolor="#ff9">
                  <v:shadow on="t" opacity=".5" offset="6pt,6pt"/>
                  <v:textbox>
                    <w:txbxContent>
                      <w:p w14:paraId="38F0B9C1" w14:textId="77777777" w:rsidR="007544AA" w:rsidRDefault="007544AA" w:rsidP="00A62AFB">
                        <w:pPr>
                          <w:jc w:val="center"/>
                          <w:rPr>
                            <w:sz w:val="18"/>
                            <w:szCs w:val="18"/>
                          </w:rPr>
                        </w:pPr>
                        <w:r w:rsidRPr="008608B4">
                          <w:rPr>
                            <w:b/>
                            <w:sz w:val="18"/>
                            <w:szCs w:val="18"/>
                          </w:rPr>
                          <w:t xml:space="preserve">Institutions dealing with energy policy, electricity generation, </w:t>
                        </w:r>
                        <w:r>
                          <w:rPr>
                            <w:b/>
                            <w:sz w:val="18"/>
                            <w:szCs w:val="18"/>
                          </w:rPr>
                          <w:t>environment</w:t>
                        </w:r>
                        <w:r w:rsidRPr="008608B4">
                          <w:rPr>
                            <w:b/>
                            <w:sz w:val="18"/>
                            <w:szCs w:val="18"/>
                          </w:rPr>
                          <w:t xml:space="preserve"> and NGOs.</w:t>
                        </w:r>
                      </w:p>
                    </w:txbxContent>
                  </v:textbox>
                </v:rect>
                <v:shape id="AutoShape 28" o:spid="_x0000_s1045" type="#_x0000_t32" style="position:absolute;left:13550;top:37909;width:239;height:283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"/>
                <v:shape id="AutoShape 30" o:spid="_x0000_s1046" type="#_x0000_t32" style="position:absolute;left:47002;top:34982;width:0;height:426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"/>
                <w10:anchorlock/>
              </v:group>
            </w:pict>
          </mc:Fallback>
        </mc:AlternateContent>
      </w:r>
    </w:p>
    <w:p w14:paraId="5683635B" w14:textId="77777777" w:rsidR="00755F06" w:rsidRPr="003D3999" w:rsidRDefault="00755F06" w:rsidP="00755F06">
      <w:pPr>
        <w:autoSpaceDE w:val="0"/>
        <w:autoSpaceDN w:val="0"/>
        <w:adjustRightInd w:val="0"/>
        <w:spacing w:after="0" w:line="240" w:lineRule="auto"/>
        <w:jc w:val="both"/>
        <w:rPr>
          <w:rFonts w:ascii="Times New Roman" w:hAnsi="Times New Roman"/>
          <w:color w:val="000000"/>
          <w:lang w:val="en-GB"/>
        </w:rPr>
      </w:pPr>
    </w:p>
    <w:p w14:paraId="29D898FF" w14:textId="78276F7D" w:rsidR="005851DC" w:rsidRPr="00F763EA" w:rsidRDefault="005851DC" w:rsidP="005851DC">
      <w:pPr>
        <w:spacing w:after="0" w:line="240" w:lineRule="auto"/>
        <w:jc w:val="both"/>
        <w:outlineLvl w:val="0"/>
        <w:rPr>
          <w:rFonts w:ascii="Times New Roman" w:hAnsi="Times New Roman"/>
        </w:rPr>
      </w:pPr>
      <w:r>
        <w:rPr>
          <w:rFonts w:ascii="Times New Roman" w:hAnsi="Times New Roman"/>
          <w:color w:val="000000"/>
        </w:rPr>
        <w:t>The</w:t>
      </w:r>
      <w:r w:rsidRPr="00F763EA">
        <w:rPr>
          <w:rFonts w:ascii="Times New Roman" w:hAnsi="Times New Roman"/>
          <w:color w:val="000000"/>
        </w:rPr>
        <w:t xml:space="preserve"> Project Management Unit (PMU)</w:t>
      </w:r>
      <w:r>
        <w:rPr>
          <w:rFonts w:ascii="Times New Roman" w:hAnsi="Times New Roman"/>
          <w:color w:val="000000"/>
        </w:rPr>
        <w:t xml:space="preserve"> of the project w</w:t>
      </w:r>
      <w:r w:rsidRPr="00F763EA">
        <w:rPr>
          <w:rFonts w:ascii="Times New Roman" w:hAnsi="Times New Roman"/>
          <w:color w:val="000000"/>
        </w:rPr>
        <w:t>ill work in close collaboration with UNDP and will imply several executive partners including Ministry of En</w:t>
      </w:r>
      <w:r>
        <w:rPr>
          <w:rFonts w:ascii="Times New Roman" w:hAnsi="Times New Roman"/>
          <w:color w:val="000000"/>
        </w:rPr>
        <w:t>ergy</w:t>
      </w:r>
      <w:r w:rsidRPr="00F763EA">
        <w:rPr>
          <w:rFonts w:ascii="Times New Roman" w:hAnsi="Times New Roman"/>
          <w:color w:val="000000"/>
        </w:rPr>
        <w:t xml:space="preserve">, other ministries, other agencies and regional bodies. The PMU will take attention to harmonize practices between the on-going projects. </w:t>
      </w:r>
      <w:r w:rsidRPr="00F763EA">
        <w:rPr>
          <w:rFonts w:ascii="Times New Roman" w:hAnsi="Times New Roman"/>
        </w:rPr>
        <w:t xml:space="preserve">The steering committee of the project will include representatives of all major stakeholders of the project. </w:t>
      </w:r>
    </w:p>
    <w:p w14:paraId="75723524" w14:textId="77777777" w:rsidR="005851DC" w:rsidRPr="00F763EA" w:rsidRDefault="005851DC" w:rsidP="005851DC">
      <w:pPr>
        <w:spacing w:after="0" w:line="240" w:lineRule="auto"/>
        <w:jc w:val="both"/>
        <w:outlineLvl w:val="0"/>
        <w:rPr>
          <w:rFonts w:ascii="Times New Roman" w:hAnsi="Times New Roman"/>
          <w:noProof/>
        </w:rPr>
      </w:pPr>
    </w:p>
    <w:p w14:paraId="396DA35C" w14:textId="77777777" w:rsidR="005851DC" w:rsidRPr="00F763EA" w:rsidRDefault="005851DC" w:rsidP="005851DC">
      <w:pPr>
        <w:pStyle w:val="GEFFieldtoFillout"/>
        <w:ind w:left="0"/>
        <w:jc w:val="both"/>
      </w:pPr>
      <w:r w:rsidRPr="00F763EA">
        <w:t>The proposed project is one of a series of similar UNDP and GEF funded initiatives aimed at promoting renewable energy-based mini-grids in Africa (such as small hydro-based mini-grids in Congo-Brazzaville, DR Congo and Central African Republic; wind-based mini-grids in Mauritania, solar PV mini-grids in Mali</w:t>
      </w:r>
      <w:r>
        <w:t xml:space="preserve"> and Guinea Bissau</w:t>
      </w:r>
      <w:r w:rsidRPr="00F763EA">
        <w:t xml:space="preserve"> and biomass-based mini-grids in Benin). Also, the project will liaise with the new regional initiative on CREAC (Clean Rural Electrification for African Countries). Coordination will include analysis and presentation of lessons learned, organization of regular face-to-face and virtual networking, knowledge-sharing and outreach activities and events.</w:t>
      </w:r>
    </w:p>
    <w:p w14:paraId="3E20CEDF" w14:textId="77777777" w:rsidR="005851DC" w:rsidRPr="00F763EA" w:rsidRDefault="005851DC" w:rsidP="005851DC">
      <w:pPr>
        <w:pStyle w:val="GEFFieldtoFillout"/>
        <w:ind w:left="0"/>
        <w:jc w:val="both"/>
      </w:pPr>
    </w:p>
    <w:p w14:paraId="1E0BFB8B" w14:textId="0BAD21AC" w:rsidR="004C3404" w:rsidRDefault="005851DC" w:rsidP="005851DC">
      <w:pPr>
        <w:spacing w:after="0"/>
        <w:outlineLvl w:val="0"/>
        <w:rPr>
          <w:rFonts w:ascii="Times New Roman" w:hAnsi="Times New Roman"/>
          <w:color w:val="000000"/>
          <w:u w:val="single"/>
        </w:rPr>
      </w:pPr>
      <w:r w:rsidRPr="00F763EA">
        <w:t xml:space="preserve">The project will also liaise with the Small Grants Programme (SGP), which has developed </w:t>
      </w:r>
      <w:proofErr w:type="gramStart"/>
      <w:r w:rsidRPr="00F763EA">
        <w:t>a number of</w:t>
      </w:r>
      <w:proofErr w:type="gramEnd"/>
      <w:r w:rsidRPr="00F763EA">
        <w:t xml:space="preserve"> projects in the fields of energy </w:t>
      </w:r>
      <w:r>
        <w:t>and livelihood in the country</w:t>
      </w:r>
      <w:r w:rsidRPr="00F763EA">
        <w:t>.</w:t>
      </w:r>
    </w:p>
    <w:p w14:paraId="6C984D41" w14:textId="77777777" w:rsidR="005851DC" w:rsidRPr="003D3999" w:rsidRDefault="005851DC" w:rsidP="004C3404">
      <w:pPr>
        <w:spacing w:after="0"/>
        <w:outlineLvl w:val="0"/>
        <w:rPr>
          <w:rFonts w:ascii="Times New Roman" w:hAnsi="Times New Roman"/>
          <w:color w:val="000000"/>
          <w:u w:val="single"/>
        </w:rPr>
      </w:pPr>
    </w:p>
    <w:p w14:paraId="4CBDD64B" w14:textId="77777777" w:rsidR="004C3404" w:rsidRPr="003D3999" w:rsidRDefault="004C3404" w:rsidP="004C3404">
      <w:pPr>
        <w:pStyle w:val="GEFFieldtoFillout"/>
        <w:ind w:left="0"/>
      </w:pPr>
      <w:r w:rsidRPr="003D3999">
        <w:rPr>
          <w:b/>
        </w:rPr>
        <w:t>A.7 Benefits</w:t>
      </w:r>
      <w:r w:rsidRPr="003D3999">
        <w:rPr>
          <w:i/>
        </w:rPr>
        <w:t>.</w:t>
      </w:r>
      <w:r w:rsidRPr="003D3999">
        <w:t xml:space="preserve"> </w:t>
      </w:r>
    </w:p>
    <w:p w14:paraId="169EF1AE" w14:textId="77777777" w:rsidR="00DD3B18" w:rsidRPr="003D3999" w:rsidRDefault="00DD3B18" w:rsidP="004C3404">
      <w:pPr>
        <w:pStyle w:val="GEFFieldtoFillout"/>
        <w:ind w:left="0"/>
        <w:rPr>
          <w:i/>
          <w:highlight w:val="yellow"/>
        </w:rPr>
      </w:pPr>
    </w:p>
    <w:p w14:paraId="381D90C0" w14:textId="48F4D3F9" w:rsidR="00931659" w:rsidRPr="009D0B92" w:rsidRDefault="00931659" w:rsidP="00931659">
      <w:pPr>
        <w:pStyle w:val="GEFFieldtoFillout"/>
        <w:ind w:left="0"/>
        <w:jc w:val="both"/>
        <w:rPr>
          <w:noProof/>
        </w:rPr>
      </w:pPr>
      <w:r w:rsidRPr="009D0B92">
        <w:rPr>
          <w:noProof/>
        </w:rPr>
        <w:t xml:space="preserve">The project will contribute towards the reduction of GHG emissions from the energy sector in </w:t>
      </w:r>
      <w:r>
        <w:rPr>
          <w:noProof/>
        </w:rPr>
        <w:t>Djibouti</w:t>
      </w:r>
      <w:r w:rsidRPr="009D0B92">
        <w:rPr>
          <w:noProof/>
        </w:rPr>
        <w:t>. The enabling environment for policies and regulations for a better management of the energy sector is strenghtened; particularly for off-grid solutions. By providing sustainable energy solutions, the project will improve the livelihoods of communities living in isolated areas.</w:t>
      </w:r>
      <w:r w:rsidRPr="00873C56">
        <w:rPr>
          <w:rFonts w:ascii="Calibri Light" w:hAnsi="Calibri Light"/>
        </w:rPr>
        <w:t xml:space="preserve"> </w:t>
      </w:r>
      <w:r w:rsidRPr="009D0B92">
        <w:rPr>
          <w:noProof/>
        </w:rPr>
        <w:t xml:space="preserve">The project will lead towards the reduction of </w:t>
      </w:r>
      <w:r>
        <w:rPr>
          <w:noProof/>
        </w:rPr>
        <w:t>113,453</w:t>
      </w:r>
      <w:r w:rsidRPr="009D0B92">
        <w:rPr>
          <w:noProof/>
        </w:rPr>
        <w:t xml:space="preserve"> tCO2eq.</w:t>
      </w:r>
    </w:p>
    <w:p w14:paraId="4A9C83E8" w14:textId="77777777" w:rsidR="00542944" w:rsidRPr="003D3999" w:rsidRDefault="00542944" w:rsidP="004C3404">
      <w:pPr>
        <w:pStyle w:val="GEFFieldtoFillout"/>
        <w:ind w:left="0"/>
        <w:rPr>
          <w:highlight w:val="yellow"/>
        </w:rPr>
      </w:pPr>
    </w:p>
    <w:p w14:paraId="717D2C0D" w14:textId="77777777" w:rsidR="004C3404" w:rsidRPr="003D3999" w:rsidRDefault="004C3404" w:rsidP="00C7204D">
      <w:pPr>
        <w:pStyle w:val="GEFFieldtoFillout"/>
        <w:ind w:left="0" w:right="130"/>
        <w:rPr>
          <w:b/>
          <w:color w:val="auto"/>
        </w:rPr>
      </w:pPr>
      <w:r w:rsidRPr="003D3999">
        <w:rPr>
          <w:b/>
          <w:color w:val="auto"/>
        </w:rPr>
        <w:t xml:space="preserve">A.8 Knowledge Management. </w:t>
      </w:r>
    </w:p>
    <w:p w14:paraId="6A0FE794" w14:textId="77777777" w:rsidR="004C3404" w:rsidRPr="003D3999" w:rsidRDefault="004C3404" w:rsidP="00C7204D">
      <w:pPr>
        <w:pStyle w:val="GEFFieldtoFillout"/>
        <w:ind w:left="0" w:right="130"/>
        <w:jc w:val="both"/>
        <w:rPr>
          <w:i/>
          <w:color w:val="auto"/>
        </w:rPr>
      </w:pPr>
      <w:r w:rsidRPr="003D3999">
        <w:rPr>
          <w:i/>
          <w:color w:val="auto"/>
        </w:rPr>
        <w:t xml:space="preserve">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 </w:t>
      </w:r>
    </w:p>
    <w:p w14:paraId="7F341884" w14:textId="77777777" w:rsidR="004C3404" w:rsidRPr="003D3999" w:rsidRDefault="004C3404" w:rsidP="00414D42">
      <w:pPr>
        <w:pStyle w:val="GEFFieldtoFillout"/>
        <w:ind w:left="709" w:right="130"/>
        <w:rPr>
          <w:highlight w:val="yellow"/>
        </w:rPr>
      </w:pPr>
    </w:p>
    <w:p w14:paraId="1149704D" w14:textId="47AD2FCD" w:rsidR="00A831A3" w:rsidRDefault="00305732" w:rsidP="00A831A3">
      <w:pPr>
        <w:spacing w:after="0"/>
        <w:ind w:right="130"/>
        <w:outlineLvl w:val="0"/>
        <w:rPr>
          <w:rStyle w:val="notranslate"/>
          <w:rFonts w:ascii="Times New Roman" w:hAnsi="Times New Roman"/>
          <w:color w:val="000000"/>
        </w:rPr>
      </w:pPr>
      <w:r w:rsidRPr="003D3999">
        <w:rPr>
          <w:rFonts w:ascii="Times New Roman" w:hAnsi="Times New Roman"/>
          <w:iCs/>
          <w:color w:val="000000"/>
          <w:lang w:val="en-GB"/>
        </w:rPr>
        <w:t xml:space="preserve">The project will be </w:t>
      </w:r>
      <w:r w:rsidR="007D34F0" w:rsidRPr="003D3999">
        <w:rPr>
          <w:rStyle w:val="notranslate"/>
          <w:rFonts w:ascii="Times New Roman" w:hAnsi="Times New Roman"/>
          <w:color w:val="000000"/>
        </w:rPr>
        <w:t>developing</w:t>
      </w:r>
      <w:r w:rsidRPr="003D3999">
        <w:rPr>
          <w:rStyle w:val="notranslate"/>
          <w:rFonts w:ascii="Times New Roman" w:hAnsi="Times New Roman"/>
          <w:color w:val="000000"/>
        </w:rPr>
        <w:t xml:space="preserve"> expertise for systematic best practices information collection, processing and presentation. </w:t>
      </w:r>
      <w:r w:rsidRPr="003D3999">
        <w:rPr>
          <w:rFonts w:ascii="Times New Roman" w:hAnsi="Times New Roman"/>
        </w:rPr>
        <w:t>The information will be presented online and published as an investor guide. Support will be provided to relevant ministries to ensure regular information updates and wide dissemination.</w:t>
      </w:r>
      <w:r w:rsidRPr="003D3999">
        <w:rPr>
          <w:rStyle w:val="notranslate"/>
          <w:rFonts w:ascii="Times New Roman" w:hAnsi="Times New Roman"/>
          <w:color w:val="000000"/>
        </w:rPr>
        <w:t xml:space="preserve"> A dedicated website to disseminate and share best practices will be developed.</w:t>
      </w:r>
    </w:p>
    <w:p w14:paraId="5A0FAF33" w14:textId="26C12EAA" w:rsidR="00A831A3" w:rsidRDefault="00A831A3" w:rsidP="00A831A3">
      <w:pPr>
        <w:spacing w:after="0"/>
        <w:ind w:right="130"/>
        <w:outlineLvl w:val="0"/>
        <w:rPr>
          <w:rStyle w:val="notranslate"/>
          <w:rFonts w:ascii="Times New Roman" w:hAnsi="Times New Roman"/>
          <w:color w:val="000000"/>
        </w:rPr>
      </w:pPr>
    </w:p>
    <w:p w14:paraId="05EB50EF" w14:textId="77777777" w:rsidR="00A831A3" w:rsidRPr="00A831A3" w:rsidRDefault="00A831A3" w:rsidP="00A831A3">
      <w:pPr>
        <w:ind w:left="49"/>
        <w:rPr>
          <w:rFonts w:ascii="Times New Roman" w:hAnsi="Times New Roman"/>
          <w:highlight w:val="yellow"/>
        </w:rPr>
      </w:pPr>
      <w:r w:rsidRPr="00A831A3">
        <w:rPr>
          <w:rFonts w:ascii="Times New Roman" w:hAnsi="Times New Roman"/>
          <w:highlight w:val="yellow"/>
        </w:rPr>
        <w:t>The project will follow seven elements that are recommended in a knowledge management approach as best practices: 1) Overview of existing lessons and best practice that inform project concept; 2) Plans to learn from relevant projects, programs, initiatives &amp; evaluations; 3) Proposed processes to capture, assess  and document info, lessons, best practice &amp; expertise generated during implementation; 4) Proposed tools and methods for knowledge exchange, learning &amp; collaboration; 5) Proposed knowledge outputs to be produced and shared with stakeholders; 6) Discussion on how knowledge and learning will contribute to overall project/program impact and sustainability and 7) Plans for strategic communications.</w:t>
      </w:r>
    </w:p>
    <w:p w14:paraId="3C593FB8" w14:textId="77777777" w:rsidR="00A831A3" w:rsidRPr="00A831A3" w:rsidRDefault="00A831A3" w:rsidP="00A831A3">
      <w:pPr>
        <w:pStyle w:val="ListParagraph"/>
        <w:numPr>
          <w:ilvl w:val="0"/>
          <w:numId w:val="32"/>
        </w:numPr>
        <w:spacing w:before="0" w:beforeAutospacing="0" w:after="160" w:afterAutospacing="0" w:line="259" w:lineRule="auto"/>
        <w:ind w:right="0"/>
        <w:jc w:val="left"/>
        <w:outlineLvl w:val="9"/>
        <w:rPr>
          <w:b/>
          <w:sz w:val="22"/>
          <w:szCs w:val="22"/>
          <w:highlight w:val="yellow"/>
        </w:rPr>
      </w:pPr>
      <w:bookmarkStart w:id="27" w:name="_Hlk11768782"/>
      <w:r w:rsidRPr="00A831A3">
        <w:rPr>
          <w:b/>
          <w:sz w:val="22"/>
          <w:szCs w:val="22"/>
          <w:highlight w:val="yellow"/>
        </w:rPr>
        <w:t>Overview of existing lessons and best practice that inform project concept.</w:t>
      </w:r>
    </w:p>
    <w:p w14:paraId="46EE4172" w14:textId="77777777" w:rsidR="00A831A3" w:rsidRPr="00A831A3" w:rsidRDefault="00A831A3" w:rsidP="00A831A3">
      <w:pPr>
        <w:pStyle w:val="ListParagraph"/>
        <w:numPr>
          <w:ilvl w:val="0"/>
          <w:numId w:val="0"/>
        </w:numPr>
        <w:rPr>
          <w:sz w:val="22"/>
          <w:szCs w:val="22"/>
          <w:highlight w:val="yellow"/>
        </w:rPr>
      </w:pPr>
    </w:p>
    <w:p w14:paraId="3D5196D2" w14:textId="77777777" w:rsidR="00A831A3" w:rsidRPr="00A831A3" w:rsidRDefault="00A831A3" w:rsidP="00A831A3">
      <w:pPr>
        <w:pStyle w:val="ListParagraph"/>
        <w:numPr>
          <w:ilvl w:val="0"/>
          <w:numId w:val="0"/>
        </w:numPr>
        <w:ind w:left="360"/>
        <w:rPr>
          <w:sz w:val="22"/>
          <w:szCs w:val="22"/>
          <w:highlight w:val="yellow"/>
        </w:rPr>
      </w:pPr>
      <w:r w:rsidRPr="00A831A3">
        <w:rPr>
          <w:sz w:val="22"/>
          <w:szCs w:val="22"/>
          <w:highlight w:val="yellow"/>
        </w:rPr>
        <w:t>The existing lessons and best practices that served for drafting the proposal are drawn from the ongoing solar mini grid projects in Djibouti but also form the remarkable solar off grid market development in surrounding countries.</w:t>
      </w:r>
    </w:p>
    <w:p w14:paraId="7E13B90C" w14:textId="77777777" w:rsidR="00A831A3" w:rsidRPr="00A831A3" w:rsidRDefault="00A831A3" w:rsidP="00A831A3">
      <w:pPr>
        <w:pStyle w:val="ListParagraph"/>
        <w:numPr>
          <w:ilvl w:val="0"/>
          <w:numId w:val="0"/>
        </w:numPr>
        <w:rPr>
          <w:sz w:val="22"/>
          <w:szCs w:val="22"/>
          <w:highlight w:val="yellow"/>
        </w:rPr>
      </w:pPr>
    </w:p>
    <w:p w14:paraId="55AEFB7E" w14:textId="77777777" w:rsidR="00A831A3" w:rsidRPr="00A831A3" w:rsidRDefault="00A831A3" w:rsidP="00A831A3">
      <w:pPr>
        <w:pStyle w:val="ListParagraph"/>
        <w:numPr>
          <w:ilvl w:val="0"/>
          <w:numId w:val="0"/>
        </w:numPr>
        <w:ind w:left="360"/>
        <w:rPr>
          <w:sz w:val="22"/>
          <w:szCs w:val="22"/>
          <w:highlight w:val="yellow"/>
        </w:rPr>
      </w:pPr>
      <w:r w:rsidRPr="00A831A3">
        <w:rPr>
          <w:sz w:val="22"/>
          <w:szCs w:val="22"/>
          <w:highlight w:val="yellow"/>
        </w:rPr>
        <w:t xml:space="preserve">Overall the solar market in Djibouti is insufficiently developed due to the weak ecosystem: policies and enabling instruments, a narrow private window and investment in this nascent market, limited technical knowledge, lack of sustainable O&amp;M&amp;M practices and lack of ownership the beneficiaries. All the 4 existing solar mini grids in the country suffer from poor operation and maintenance. This low number of existing mini-grid (all donor driven) is equally a testimony of the underdevelopment of this market. </w:t>
      </w:r>
    </w:p>
    <w:p w14:paraId="34F2ED9C" w14:textId="77777777" w:rsidR="00A831A3" w:rsidRPr="00A831A3" w:rsidRDefault="00A831A3" w:rsidP="00A831A3">
      <w:pPr>
        <w:pStyle w:val="ListParagraph"/>
        <w:numPr>
          <w:ilvl w:val="0"/>
          <w:numId w:val="0"/>
        </w:numPr>
        <w:rPr>
          <w:sz w:val="22"/>
          <w:szCs w:val="22"/>
          <w:highlight w:val="yellow"/>
        </w:rPr>
      </w:pPr>
    </w:p>
    <w:p w14:paraId="66925588" w14:textId="77777777" w:rsidR="00A831A3" w:rsidRPr="00A831A3" w:rsidRDefault="00A831A3" w:rsidP="00A831A3">
      <w:pPr>
        <w:pStyle w:val="ListParagraph"/>
        <w:numPr>
          <w:ilvl w:val="0"/>
          <w:numId w:val="0"/>
        </w:numPr>
        <w:ind w:left="360"/>
        <w:rPr>
          <w:sz w:val="22"/>
          <w:szCs w:val="22"/>
          <w:highlight w:val="yellow"/>
        </w:rPr>
      </w:pPr>
      <w:r w:rsidRPr="00A831A3">
        <w:rPr>
          <w:sz w:val="22"/>
          <w:szCs w:val="22"/>
          <w:highlight w:val="yellow"/>
        </w:rPr>
        <w:t xml:space="preserve">On the opposite, East Africa has become the leading region for the solar off-grid market with countries such as Kenya, Uganda, Ethiopia and Tanzania paving the way with ground breaking market penetration strategies and innovative financial systems to provide clean and affordable energy to an increasing rural and peri-urban population. Some of these countries have reached a level of market maturity whereby donor money and government intervention are becoming quite redundant as the private sector has been enabled to deploy successful market penetration technologies and strategies. Some of the experience gathered from these surrounding countries can successfully be imported in Djibouti. </w:t>
      </w:r>
    </w:p>
    <w:p w14:paraId="16E836C6" w14:textId="77777777" w:rsidR="00A831A3" w:rsidRPr="00A831A3" w:rsidRDefault="00A831A3" w:rsidP="00A831A3">
      <w:pPr>
        <w:pStyle w:val="ListParagraph"/>
        <w:numPr>
          <w:ilvl w:val="0"/>
          <w:numId w:val="0"/>
        </w:numPr>
        <w:rPr>
          <w:sz w:val="22"/>
          <w:szCs w:val="22"/>
          <w:highlight w:val="yellow"/>
        </w:rPr>
      </w:pPr>
    </w:p>
    <w:p w14:paraId="658A00C6" w14:textId="77777777" w:rsidR="00A831A3" w:rsidRPr="00A831A3" w:rsidRDefault="00A831A3" w:rsidP="00A831A3">
      <w:pPr>
        <w:pStyle w:val="ListParagraph"/>
        <w:numPr>
          <w:ilvl w:val="0"/>
          <w:numId w:val="0"/>
        </w:numPr>
        <w:ind w:left="360"/>
        <w:rPr>
          <w:sz w:val="22"/>
          <w:szCs w:val="22"/>
          <w:highlight w:val="yellow"/>
        </w:rPr>
      </w:pPr>
      <w:r w:rsidRPr="00A831A3">
        <w:rPr>
          <w:sz w:val="22"/>
          <w:szCs w:val="22"/>
          <w:highlight w:val="yellow"/>
        </w:rPr>
        <w:t>The underlined proposal integrates most of the best practices gathered in East Africa. Those are but not limited to: (1) designing and implementing genuine policies and regulations to remove barriers for the private sector; (2) involving a large variety of actors to enable all the technical,  financial, social, operational and organisational facets to be in place; (3) derisking  investment in the sector through incentives; (4) technology transfer, development of local skills and abilities in all manners; (5) strong involvement of local communities, local champions, etc to create ownership.</w:t>
      </w:r>
    </w:p>
    <w:p w14:paraId="7A4CAAA1" w14:textId="77777777" w:rsidR="00A831A3" w:rsidRPr="00A831A3" w:rsidRDefault="00A831A3" w:rsidP="00A831A3">
      <w:pPr>
        <w:pStyle w:val="ListParagraph"/>
        <w:numPr>
          <w:ilvl w:val="0"/>
          <w:numId w:val="0"/>
        </w:numPr>
        <w:rPr>
          <w:sz w:val="22"/>
          <w:szCs w:val="22"/>
          <w:highlight w:val="yellow"/>
        </w:rPr>
      </w:pPr>
    </w:p>
    <w:p w14:paraId="6A3AE89C" w14:textId="77777777" w:rsidR="00A831A3" w:rsidRPr="00A831A3" w:rsidRDefault="00A831A3" w:rsidP="00A831A3">
      <w:pPr>
        <w:pStyle w:val="ListParagraph"/>
        <w:numPr>
          <w:ilvl w:val="0"/>
          <w:numId w:val="32"/>
        </w:numPr>
        <w:spacing w:before="0" w:beforeAutospacing="0" w:after="160" w:afterAutospacing="0" w:line="259" w:lineRule="auto"/>
        <w:ind w:right="0"/>
        <w:jc w:val="left"/>
        <w:outlineLvl w:val="9"/>
        <w:rPr>
          <w:b/>
          <w:sz w:val="22"/>
          <w:szCs w:val="22"/>
          <w:highlight w:val="yellow"/>
        </w:rPr>
      </w:pPr>
      <w:r w:rsidRPr="00A831A3">
        <w:rPr>
          <w:b/>
          <w:sz w:val="22"/>
          <w:szCs w:val="22"/>
          <w:highlight w:val="yellow"/>
        </w:rPr>
        <w:t>Plans to learn from relevant projects, programs, initiatives &amp; evaluations;</w:t>
      </w:r>
    </w:p>
    <w:p w14:paraId="70FA87E7" w14:textId="77777777" w:rsidR="00A831A3" w:rsidRPr="00A831A3" w:rsidRDefault="00A831A3" w:rsidP="00A831A3">
      <w:pPr>
        <w:pStyle w:val="ListParagraph"/>
        <w:numPr>
          <w:ilvl w:val="0"/>
          <w:numId w:val="0"/>
        </w:numPr>
        <w:rPr>
          <w:b/>
          <w:sz w:val="22"/>
          <w:szCs w:val="22"/>
          <w:highlight w:val="yellow"/>
        </w:rPr>
      </w:pPr>
    </w:p>
    <w:p w14:paraId="563CA3F3" w14:textId="77777777" w:rsidR="00A831A3" w:rsidRPr="00A831A3" w:rsidRDefault="00A831A3" w:rsidP="00A831A3">
      <w:pPr>
        <w:pStyle w:val="ListParagraph"/>
        <w:numPr>
          <w:ilvl w:val="0"/>
          <w:numId w:val="33"/>
        </w:numPr>
        <w:spacing w:before="0" w:beforeAutospacing="0" w:after="160" w:afterAutospacing="0" w:line="259" w:lineRule="auto"/>
        <w:ind w:right="0"/>
        <w:outlineLvl w:val="9"/>
        <w:rPr>
          <w:sz w:val="22"/>
          <w:szCs w:val="22"/>
          <w:highlight w:val="yellow"/>
        </w:rPr>
      </w:pPr>
      <w:r w:rsidRPr="00A831A3">
        <w:rPr>
          <w:sz w:val="22"/>
          <w:szCs w:val="22"/>
          <w:highlight w:val="yellow"/>
        </w:rPr>
        <w:t xml:space="preserve">Through output 1.4, the project (with coordination with the Government), can organise a study tour in Kenya for instance to get acquainted with the success factors underlying the booming off-grid market, specially getting relevant information from the role of the Kenyan Government to trigger the market growth. </w:t>
      </w:r>
    </w:p>
    <w:p w14:paraId="6F6A8501" w14:textId="77777777" w:rsidR="00A831A3" w:rsidRPr="00A831A3" w:rsidRDefault="00A831A3" w:rsidP="00A831A3">
      <w:pPr>
        <w:pStyle w:val="ListParagraph"/>
        <w:numPr>
          <w:ilvl w:val="0"/>
          <w:numId w:val="33"/>
        </w:numPr>
        <w:spacing w:before="0" w:beforeAutospacing="0" w:after="160" w:afterAutospacing="0" w:line="259" w:lineRule="auto"/>
        <w:ind w:right="0"/>
        <w:outlineLvl w:val="9"/>
        <w:rPr>
          <w:sz w:val="22"/>
          <w:szCs w:val="22"/>
          <w:highlight w:val="yellow"/>
        </w:rPr>
      </w:pPr>
      <w:r w:rsidRPr="00A831A3">
        <w:rPr>
          <w:sz w:val="22"/>
          <w:szCs w:val="22"/>
          <w:highlight w:val="yellow"/>
        </w:rPr>
        <w:t>It is equally required to assess thoroughly why the mini-grid market is not taking off in Djibouti by determining also the missing ingredients in the sector.</w:t>
      </w:r>
    </w:p>
    <w:p w14:paraId="647D6E7F" w14:textId="77777777" w:rsidR="00A831A3" w:rsidRPr="00A831A3" w:rsidRDefault="00A831A3" w:rsidP="00A831A3">
      <w:pPr>
        <w:pStyle w:val="ListParagraph"/>
        <w:numPr>
          <w:ilvl w:val="1"/>
          <w:numId w:val="33"/>
        </w:numPr>
        <w:spacing w:before="0" w:beforeAutospacing="0" w:after="160" w:afterAutospacing="0" w:line="259" w:lineRule="auto"/>
        <w:ind w:right="0"/>
        <w:outlineLvl w:val="9"/>
        <w:rPr>
          <w:sz w:val="22"/>
          <w:szCs w:val="22"/>
          <w:highlight w:val="yellow"/>
        </w:rPr>
      </w:pPr>
      <w:r w:rsidRPr="00A831A3">
        <w:rPr>
          <w:sz w:val="22"/>
          <w:szCs w:val="22"/>
          <w:highlight w:val="yellow"/>
        </w:rPr>
        <w:t xml:space="preserve">What has not been done? </w:t>
      </w:r>
    </w:p>
    <w:p w14:paraId="3B04F726" w14:textId="77777777" w:rsidR="00A831A3" w:rsidRPr="00A831A3" w:rsidRDefault="00A831A3" w:rsidP="00A831A3">
      <w:pPr>
        <w:pStyle w:val="ListParagraph"/>
        <w:numPr>
          <w:ilvl w:val="1"/>
          <w:numId w:val="33"/>
        </w:numPr>
        <w:spacing w:before="0" w:beforeAutospacing="0" w:after="160" w:afterAutospacing="0" w:line="259" w:lineRule="auto"/>
        <w:ind w:right="0"/>
        <w:outlineLvl w:val="9"/>
        <w:rPr>
          <w:sz w:val="22"/>
          <w:szCs w:val="22"/>
          <w:highlight w:val="yellow"/>
        </w:rPr>
      </w:pPr>
      <w:r w:rsidRPr="00A831A3">
        <w:rPr>
          <w:sz w:val="22"/>
          <w:szCs w:val="22"/>
          <w:highlight w:val="yellow"/>
        </w:rPr>
        <w:t xml:space="preserve">What is not in place? </w:t>
      </w:r>
    </w:p>
    <w:p w14:paraId="488A2DB1" w14:textId="77777777" w:rsidR="00A831A3" w:rsidRPr="00A831A3" w:rsidRDefault="00A831A3" w:rsidP="00A831A3">
      <w:pPr>
        <w:pStyle w:val="ListParagraph"/>
        <w:numPr>
          <w:ilvl w:val="1"/>
          <w:numId w:val="33"/>
        </w:numPr>
        <w:spacing w:before="0" w:beforeAutospacing="0" w:after="160" w:afterAutospacing="0" w:line="259" w:lineRule="auto"/>
        <w:ind w:right="0"/>
        <w:outlineLvl w:val="9"/>
        <w:rPr>
          <w:sz w:val="22"/>
          <w:szCs w:val="22"/>
          <w:highlight w:val="yellow"/>
        </w:rPr>
      </w:pPr>
      <w:r w:rsidRPr="00A831A3">
        <w:rPr>
          <w:sz w:val="22"/>
          <w:szCs w:val="22"/>
          <w:highlight w:val="yellow"/>
        </w:rPr>
        <w:t>What are the shared responsibilities of the Government institutions, the private sector and the population.</w:t>
      </w:r>
    </w:p>
    <w:p w14:paraId="7807C4AD" w14:textId="77777777" w:rsidR="00A831A3" w:rsidRPr="00A831A3" w:rsidRDefault="00A831A3" w:rsidP="00A831A3">
      <w:pPr>
        <w:pStyle w:val="ListParagraph"/>
        <w:numPr>
          <w:ilvl w:val="0"/>
          <w:numId w:val="0"/>
        </w:numPr>
        <w:rPr>
          <w:sz w:val="22"/>
          <w:szCs w:val="22"/>
          <w:highlight w:val="yellow"/>
        </w:rPr>
      </w:pPr>
    </w:p>
    <w:p w14:paraId="5D1117D5" w14:textId="77777777" w:rsidR="00A831A3" w:rsidRPr="00A831A3" w:rsidRDefault="00A831A3" w:rsidP="00A831A3">
      <w:pPr>
        <w:pStyle w:val="ListParagraph"/>
        <w:numPr>
          <w:ilvl w:val="0"/>
          <w:numId w:val="32"/>
        </w:numPr>
        <w:spacing w:before="0" w:beforeAutospacing="0" w:after="160" w:afterAutospacing="0" w:line="259" w:lineRule="auto"/>
        <w:ind w:right="0"/>
        <w:jc w:val="left"/>
        <w:outlineLvl w:val="9"/>
        <w:rPr>
          <w:b/>
          <w:sz w:val="22"/>
          <w:szCs w:val="22"/>
          <w:highlight w:val="yellow"/>
        </w:rPr>
      </w:pPr>
      <w:r w:rsidRPr="00A831A3">
        <w:rPr>
          <w:b/>
          <w:sz w:val="22"/>
          <w:szCs w:val="22"/>
          <w:highlight w:val="yellow"/>
        </w:rPr>
        <w:t xml:space="preserve">Proposed processes to capture, assess and document info, lessons, best practice &amp; expertise generated during implementation; </w:t>
      </w:r>
    </w:p>
    <w:p w14:paraId="73CC314C" w14:textId="77777777" w:rsidR="00A831A3" w:rsidRPr="00A831A3" w:rsidRDefault="00A831A3" w:rsidP="00A831A3">
      <w:pPr>
        <w:pStyle w:val="ListParagraph"/>
        <w:numPr>
          <w:ilvl w:val="0"/>
          <w:numId w:val="0"/>
        </w:numPr>
        <w:rPr>
          <w:b/>
          <w:sz w:val="22"/>
          <w:szCs w:val="22"/>
          <w:highlight w:val="yellow"/>
        </w:rPr>
      </w:pPr>
    </w:p>
    <w:p w14:paraId="7B8C3887" w14:textId="77777777" w:rsidR="00A831A3" w:rsidRPr="00A831A3" w:rsidRDefault="00A831A3" w:rsidP="00A831A3">
      <w:pPr>
        <w:pStyle w:val="ListParagraph"/>
        <w:numPr>
          <w:ilvl w:val="0"/>
          <w:numId w:val="34"/>
        </w:numPr>
        <w:spacing w:before="0" w:beforeAutospacing="0" w:after="160" w:afterAutospacing="0" w:line="259" w:lineRule="auto"/>
        <w:ind w:right="0"/>
        <w:outlineLvl w:val="9"/>
        <w:rPr>
          <w:sz w:val="22"/>
          <w:szCs w:val="22"/>
          <w:highlight w:val="yellow"/>
        </w:rPr>
      </w:pPr>
      <w:r w:rsidRPr="00A831A3">
        <w:rPr>
          <w:sz w:val="22"/>
          <w:szCs w:val="22"/>
          <w:highlight w:val="yellow"/>
        </w:rPr>
        <w:t>Put into place processes for regular information collection and reviews to detect trends, common roots barriers and successful practices;</w:t>
      </w:r>
    </w:p>
    <w:p w14:paraId="4D618010" w14:textId="77777777" w:rsidR="00A831A3" w:rsidRPr="00A831A3" w:rsidRDefault="00A831A3" w:rsidP="00A831A3">
      <w:pPr>
        <w:pStyle w:val="ListParagraph"/>
        <w:numPr>
          <w:ilvl w:val="0"/>
          <w:numId w:val="34"/>
        </w:numPr>
        <w:spacing w:before="0" w:beforeAutospacing="0" w:after="160" w:afterAutospacing="0" w:line="259" w:lineRule="auto"/>
        <w:ind w:right="0"/>
        <w:outlineLvl w:val="9"/>
        <w:rPr>
          <w:sz w:val="22"/>
          <w:szCs w:val="22"/>
          <w:highlight w:val="yellow"/>
        </w:rPr>
      </w:pPr>
      <w:r w:rsidRPr="00A831A3">
        <w:rPr>
          <w:sz w:val="22"/>
          <w:szCs w:val="22"/>
          <w:highlight w:val="yellow"/>
        </w:rPr>
        <w:t>Provide feedback to policy and decision makers to enable the Improvement of the ecosystem.</w:t>
      </w:r>
    </w:p>
    <w:p w14:paraId="307ACABE" w14:textId="77777777" w:rsidR="00A831A3" w:rsidRPr="00A831A3" w:rsidRDefault="00A831A3" w:rsidP="00A831A3">
      <w:pPr>
        <w:pStyle w:val="ListParagraph"/>
        <w:numPr>
          <w:ilvl w:val="0"/>
          <w:numId w:val="34"/>
        </w:numPr>
        <w:spacing w:before="0" w:beforeAutospacing="0" w:after="160" w:afterAutospacing="0" w:line="259" w:lineRule="auto"/>
        <w:ind w:right="0"/>
        <w:outlineLvl w:val="9"/>
        <w:rPr>
          <w:sz w:val="22"/>
          <w:szCs w:val="22"/>
          <w:highlight w:val="yellow"/>
        </w:rPr>
      </w:pPr>
      <w:r w:rsidRPr="00A831A3">
        <w:rPr>
          <w:sz w:val="22"/>
          <w:szCs w:val="22"/>
          <w:highlight w:val="yellow"/>
        </w:rPr>
        <w:t>Regular projects reviews and evaluation by independent actors</w:t>
      </w:r>
    </w:p>
    <w:p w14:paraId="71C0A832" w14:textId="77777777" w:rsidR="00A831A3" w:rsidRPr="00A831A3" w:rsidRDefault="00A831A3" w:rsidP="00A831A3">
      <w:pPr>
        <w:pStyle w:val="ListParagraph"/>
        <w:numPr>
          <w:ilvl w:val="0"/>
          <w:numId w:val="0"/>
        </w:numPr>
        <w:rPr>
          <w:sz w:val="22"/>
          <w:szCs w:val="22"/>
          <w:highlight w:val="yellow"/>
        </w:rPr>
      </w:pPr>
    </w:p>
    <w:p w14:paraId="070189D1" w14:textId="77777777" w:rsidR="00A831A3" w:rsidRPr="00A831A3" w:rsidRDefault="00A831A3" w:rsidP="00A831A3">
      <w:pPr>
        <w:pStyle w:val="ListParagraph"/>
        <w:numPr>
          <w:ilvl w:val="0"/>
          <w:numId w:val="32"/>
        </w:numPr>
        <w:spacing w:before="0" w:beforeAutospacing="0" w:after="160" w:afterAutospacing="0" w:line="259" w:lineRule="auto"/>
        <w:ind w:right="0"/>
        <w:jc w:val="left"/>
        <w:outlineLvl w:val="9"/>
        <w:rPr>
          <w:b/>
          <w:sz w:val="22"/>
          <w:szCs w:val="22"/>
          <w:highlight w:val="yellow"/>
        </w:rPr>
      </w:pPr>
      <w:r w:rsidRPr="00A831A3">
        <w:rPr>
          <w:b/>
          <w:sz w:val="22"/>
          <w:szCs w:val="22"/>
          <w:highlight w:val="yellow"/>
        </w:rPr>
        <w:t xml:space="preserve">Proposed tools and methods for knowledge exchange, learning &amp; collaboration; </w:t>
      </w:r>
    </w:p>
    <w:p w14:paraId="6110CFF2" w14:textId="77777777" w:rsidR="00A831A3" w:rsidRPr="00A831A3" w:rsidRDefault="00A831A3" w:rsidP="00A831A3">
      <w:pPr>
        <w:pStyle w:val="ListParagraph"/>
        <w:numPr>
          <w:ilvl w:val="0"/>
          <w:numId w:val="0"/>
        </w:numPr>
        <w:ind w:left="1068"/>
        <w:rPr>
          <w:sz w:val="22"/>
          <w:szCs w:val="22"/>
          <w:highlight w:val="yellow"/>
        </w:rPr>
      </w:pPr>
    </w:p>
    <w:p w14:paraId="5D065985" w14:textId="77777777" w:rsidR="00A831A3" w:rsidRPr="00A831A3" w:rsidRDefault="00A831A3" w:rsidP="00A831A3">
      <w:pPr>
        <w:pStyle w:val="ListParagraph"/>
        <w:numPr>
          <w:ilvl w:val="0"/>
          <w:numId w:val="35"/>
        </w:numPr>
        <w:spacing w:before="0" w:beforeAutospacing="0" w:after="160" w:afterAutospacing="0" w:line="259" w:lineRule="auto"/>
        <w:ind w:right="0"/>
        <w:outlineLvl w:val="9"/>
        <w:rPr>
          <w:sz w:val="22"/>
          <w:szCs w:val="22"/>
          <w:highlight w:val="yellow"/>
        </w:rPr>
      </w:pPr>
      <w:r w:rsidRPr="00A831A3">
        <w:rPr>
          <w:sz w:val="22"/>
          <w:szCs w:val="22"/>
          <w:highlight w:val="yellow"/>
        </w:rPr>
        <w:t>Creation of a national team from different public and private institutions including representatives of the beneficiary that will oversee and monitor the different projects and programs in the sector and provide feedback and recommendation to decision makers.</w:t>
      </w:r>
    </w:p>
    <w:p w14:paraId="57A51EA7" w14:textId="77777777" w:rsidR="00A831A3" w:rsidRPr="00A831A3" w:rsidRDefault="00A831A3" w:rsidP="00A831A3">
      <w:pPr>
        <w:pStyle w:val="ListParagraph"/>
        <w:numPr>
          <w:ilvl w:val="0"/>
          <w:numId w:val="35"/>
        </w:numPr>
        <w:spacing w:before="0" w:beforeAutospacing="0" w:after="160" w:afterAutospacing="0" w:line="259" w:lineRule="auto"/>
        <w:ind w:right="0"/>
        <w:outlineLvl w:val="9"/>
        <w:rPr>
          <w:sz w:val="22"/>
          <w:szCs w:val="22"/>
          <w:highlight w:val="yellow"/>
        </w:rPr>
      </w:pPr>
      <w:r w:rsidRPr="00A831A3">
        <w:rPr>
          <w:sz w:val="22"/>
          <w:szCs w:val="22"/>
          <w:highlight w:val="yellow"/>
        </w:rPr>
        <w:t xml:space="preserve">Design standard questionnaires and fiches to collect all relevant information on project development, implementation, operation </w:t>
      </w:r>
      <w:proofErr w:type="gramStart"/>
      <w:r w:rsidRPr="00A831A3">
        <w:rPr>
          <w:sz w:val="22"/>
          <w:szCs w:val="22"/>
          <w:highlight w:val="yellow"/>
        </w:rPr>
        <w:t>in order to</w:t>
      </w:r>
      <w:proofErr w:type="gramEnd"/>
      <w:r w:rsidRPr="00A831A3">
        <w:rPr>
          <w:sz w:val="22"/>
          <w:szCs w:val="22"/>
          <w:highlight w:val="yellow"/>
        </w:rPr>
        <w:t xml:space="preserve"> monitor the performance;</w:t>
      </w:r>
    </w:p>
    <w:p w14:paraId="7495D69D" w14:textId="77777777" w:rsidR="00A831A3" w:rsidRPr="00A831A3" w:rsidRDefault="00A831A3" w:rsidP="00A831A3">
      <w:pPr>
        <w:pStyle w:val="ListParagraph"/>
        <w:numPr>
          <w:ilvl w:val="0"/>
          <w:numId w:val="35"/>
        </w:numPr>
        <w:spacing w:before="0" w:beforeAutospacing="0" w:after="160" w:afterAutospacing="0" w:line="259" w:lineRule="auto"/>
        <w:ind w:right="0"/>
        <w:outlineLvl w:val="9"/>
        <w:rPr>
          <w:sz w:val="22"/>
          <w:szCs w:val="22"/>
          <w:highlight w:val="yellow"/>
        </w:rPr>
      </w:pPr>
      <w:r w:rsidRPr="00A831A3">
        <w:rPr>
          <w:sz w:val="22"/>
          <w:szCs w:val="22"/>
          <w:highlight w:val="yellow"/>
        </w:rPr>
        <w:t>Train all actors on the contents of the questionnaires and fiches</w:t>
      </w:r>
    </w:p>
    <w:p w14:paraId="33573F18" w14:textId="77777777" w:rsidR="00A831A3" w:rsidRPr="00A831A3" w:rsidRDefault="00A831A3" w:rsidP="00A831A3">
      <w:pPr>
        <w:pStyle w:val="ListParagraph"/>
        <w:numPr>
          <w:ilvl w:val="0"/>
          <w:numId w:val="35"/>
        </w:numPr>
        <w:spacing w:before="0" w:beforeAutospacing="0" w:after="160" w:afterAutospacing="0" w:line="259" w:lineRule="auto"/>
        <w:ind w:right="0"/>
        <w:outlineLvl w:val="9"/>
        <w:rPr>
          <w:sz w:val="22"/>
          <w:szCs w:val="22"/>
          <w:highlight w:val="yellow"/>
        </w:rPr>
      </w:pPr>
      <w:r w:rsidRPr="00A831A3">
        <w:rPr>
          <w:sz w:val="22"/>
          <w:szCs w:val="22"/>
          <w:highlight w:val="yellow"/>
        </w:rPr>
        <w:t xml:space="preserve">Regular follow up to collect the requested information </w:t>
      </w:r>
    </w:p>
    <w:p w14:paraId="351C5183" w14:textId="77777777" w:rsidR="00A831A3" w:rsidRPr="00A831A3" w:rsidRDefault="00A831A3" w:rsidP="00A831A3">
      <w:pPr>
        <w:ind w:left="708"/>
        <w:rPr>
          <w:rFonts w:ascii="Times New Roman" w:hAnsi="Times New Roman"/>
          <w:highlight w:val="yellow"/>
          <w:lang w:val="en-GB"/>
        </w:rPr>
      </w:pPr>
      <w:r w:rsidRPr="00A831A3">
        <w:rPr>
          <w:rFonts w:ascii="Times New Roman" w:hAnsi="Times New Roman"/>
          <w:highlight w:val="yellow"/>
          <w:lang w:val="en-GB"/>
        </w:rPr>
        <w:t>In terms of training and overall capacity development, the following activities are proposed (output 1.4):</w:t>
      </w:r>
    </w:p>
    <w:p w14:paraId="1A6FE79B" w14:textId="77777777" w:rsidR="00A831A3" w:rsidRPr="00A831A3" w:rsidRDefault="00A831A3" w:rsidP="00A831A3">
      <w:pPr>
        <w:pStyle w:val="ListParagraph"/>
        <w:numPr>
          <w:ilvl w:val="0"/>
          <w:numId w:val="38"/>
        </w:numPr>
        <w:spacing w:before="0" w:beforeAutospacing="0" w:after="160" w:afterAutospacing="0" w:line="259" w:lineRule="auto"/>
        <w:ind w:right="0"/>
        <w:outlineLvl w:val="9"/>
        <w:rPr>
          <w:sz w:val="22"/>
          <w:szCs w:val="22"/>
          <w:highlight w:val="yellow"/>
        </w:rPr>
      </w:pPr>
      <w:r w:rsidRPr="00A831A3">
        <w:rPr>
          <w:sz w:val="22"/>
          <w:szCs w:val="22"/>
          <w:highlight w:val="yellow"/>
        </w:rPr>
        <w:t>Training of policy makers and government institutions to evaluate the needs (policy gap) and formulate appropriate policies and regulation for unlocking the off-grid market</w:t>
      </w:r>
    </w:p>
    <w:p w14:paraId="5214F70E" w14:textId="77777777" w:rsidR="00A831A3" w:rsidRPr="00A831A3" w:rsidRDefault="00A831A3" w:rsidP="00A831A3">
      <w:pPr>
        <w:pStyle w:val="ListParagraph"/>
        <w:numPr>
          <w:ilvl w:val="0"/>
          <w:numId w:val="38"/>
        </w:numPr>
        <w:spacing w:before="0" w:beforeAutospacing="0" w:after="160" w:afterAutospacing="0" w:line="259" w:lineRule="auto"/>
        <w:ind w:right="0"/>
        <w:outlineLvl w:val="9"/>
        <w:rPr>
          <w:sz w:val="22"/>
          <w:szCs w:val="22"/>
          <w:highlight w:val="yellow"/>
        </w:rPr>
      </w:pPr>
      <w:r w:rsidRPr="00A831A3">
        <w:rPr>
          <w:sz w:val="22"/>
          <w:szCs w:val="22"/>
          <w:highlight w:val="yellow"/>
        </w:rPr>
        <w:t xml:space="preserve">Training program to develop / upgrade the technical skills for off-grid project preparation, implementation, O&amp;M and monitoring; </w:t>
      </w:r>
    </w:p>
    <w:p w14:paraId="0956B473" w14:textId="77777777" w:rsidR="00A831A3" w:rsidRPr="00A831A3" w:rsidRDefault="00A831A3" w:rsidP="00A831A3">
      <w:pPr>
        <w:pStyle w:val="ListParagraph"/>
        <w:numPr>
          <w:ilvl w:val="0"/>
          <w:numId w:val="38"/>
        </w:numPr>
        <w:spacing w:before="0" w:beforeAutospacing="0" w:after="160" w:afterAutospacing="0" w:line="259" w:lineRule="auto"/>
        <w:ind w:right="0"/>
        <w:outlineLvl w:val="9"/>
        <w:rPr>
          <w:sz w:val="22"/>
          <w:szCs w:val="22"/>
          <w:highlight w:val="yellow"/>
        </w:rPr>
      </w:pPr>
      <w:r w:rsidRPr="00A831A3">
        <w:rPr>
          <w:sz w:val="22"/>
          <w:szCs w:val="22"/>
          <w:highlight w:val="yellow"/>
        </w:rPr>
        <w:t>Training of local institution on monitoring and evaluation of off-grid projects</w:t>
      </w:r>
    </w:p>
    <w:p w14:paraId="5E554384" w14:textId="77777777" w:rsidR="00A831A3" w:rsidRPr="00A831A3" w:rsidRDefault="00A831A3" w:rsidP="00A831A3">
      <w:pPr>
        <w:pStyle w:val="ListParagraph"/>
        <w:numPr>
          <w:ilvl w:val="0"/>
          <w:numId w:val="38"/>
        </w:numPr>
        <w:spacing w:before="0" w:beforeAutospacing="0" w:after="160" w:afterAutospacing="0" w:line="259" w:lineRule="auto"/>
        <w:ind w:right="0"/>
        <w:outlineLvl w:val="9"/>
        <w:rPr>
          <w:sz w:val="22"/>
          <w:szCs w:val="22"/>
          <w:highlight w:val="yellow"/>
        </w:rPr>
      </w:pPr>
      <w:r w:rsidRPr="00A831A3">
        <w:rPr>
          <w:sz w:val="22"/>
          <w:szCs w:val="22"/>
          <w:highlight w:val="yellow"/>
        </w:rPr>
        <w:t xml:space="preserve">Assisting local education facilities to develop curriculum related to renewable energy technologies at different level: master, engineer, technician and skilled </w:t>
      </w:r>
      <w:proofErr w:type="spellStart"/>
      <w:r w:rsidRPr="00A831A3">
        <w:rPr>
          <w:sz w:val="22"/>
          <w:szCs w:val="22"/>
          <w:highlight w:val="yellow"/>
        </w:rPr>
        <w:t>labor</w:t>
      </w:r>
      <w:proofErr w:type="spellEnd"/>
    </w:p>
    <w:p w14:paraId="080C1173" w14:textId="77777777" w:rsidR="00A831A3" w:rsidRPr="00A831A3" w:rsidRDefault="00A831A3" w:rsidP="00A831A3">
      <w:pPr>
        <w:pStyle w:val="ListParagraph"/>
        <w:numPr>
          <w:ilvl w:val="0"/>
          <w:numId w:val="38"/>
        </w:numPr>
        <w:spacing w:before="0" w:beforeAutospacing="0" w:after="160" w:afterAutospacing="0" w:line="259" w:lineRule="auto"/>
        <w:ind w:right="0"/>
        <w:outlineLvl w:val="9"/>
        <w:rPr>
          <w:sz w:val="22"/>
          <w:szCs w:val="22"/>
          <w:highlight w:val="yellow"/>
        </w:rPr>
      </w:pPr>
      <w:r w:rsidRPr="00A831A3">
        <w:rPr>
          <w:sz w:val="22"/>
          <w:szCs w:val="22"/>
          <w:highlight w:val="yellow"/>
        </w:rPr>
        <w:t xml:space="preserve">Positioning 2 to 3 Technical assistants specialized in off-grid regulation, tariff setting and technical norms. </w:t>
      </w:r>
    </w:p>
    <w:p w14:paraId="52060ADE" w14:textId="77777777" w:rsidR="00A831A3" w:rsidRPr="00A831A3" w:rsidRDefault="00A831A3" w:rsidP="00A831A3">
      <w:pPr>
        <w:pStyle w:val="ListParagraph"/>
        <w:numPr>
          <w:ilvl w:val="0"/>
          <w:numId w:val="38"/>
        </w:numPr>
        <w:spacing w:before="0" w:beforeAutospacing="0" w:after="160" w:afterAutospacing="0" w:line="259" w:lineRule="auto"/>
        <w:ind w:right="0"/>
        <w:outlineLvl w:val="9"/>
        <w:rPr>
          <w:sz w:val="22"/>
          <w:szCs w:val="22"/>
          <w:highlight w:val="yellow"/>
        </w:rPr>
      </w:pPr>
      <w:r w:rsidRPr="00A831A3">
        <w:rPr>
          <w:sz w:val="22"/>
          <w:szCs w:val="22"/>
          <w:highlight w:val="yellow"/>
        </w:rPr>
        <w:t>Developing expertise for systematic best practices information collection, processing and dissemination.</w:t>
      </w:r>
    </w:p>
    <w:p w14:paraId="4CDBD94A" w14:textId="77777777" w:rsidR="00A831A3" w:rsidRPr="00A831A3" w:rsidRDefault="00A831A3" w:rsidP="00A831A3">
      <w:pPr>
        <w:ind w:left="708"/>
        <w:rPr>
          <w:rFonts w:ascii="Times New Roman" w:hAnsi="Times New Roman"/>
          <w:highlight w:val="yellow"/>
        </w:rPr>
      </w:pPr>
    </w:p>
    <w:p w14:paraId="292BC247" w14:textId="77777777" w:rsidR="00A831A3" w:rsidRPr="00A831A3" w:rsidRDefault="00A831A3" w:rsidP="00A831A3">
      <w:pPr>
        <w:pStyle w:val="ListParagraph"/>
        <w:numPr>
          <w:ilvl w:val="0"/>
          <w:numId w:val="32"/>
        </w:numPr>
        <w:spacing w:before="0" w:beforeAutospacing="0" w:after="160" w:afterAutospacing="0" w:line="259" w:lineRule="auto"/>
        <w:ind w:right="0"/>
        <w:jc w:val="left"/>
        <w:outlineLvl w:val="9"/>
        <w:rPr>
          <w:b/>
          <w:sz w:val="22"/>
          <w:szCs w:val="22"/>
          <w:highlight w:val="yellow"/>
        </w:rPr>
      </w:pPr>
      <w:r w:rsidRPr="00A831A3">
        <w:rPr>
          <w:b/>
          <w:sz w:val="22"/>
          <w:szCs w:val="22"/>
          <w:highlight w:val="yellow"/>
        </w:rPr>
        <w:t>Proposed knowledge outputs to be produced and shared with stakeholders;</w:t>
      </w:r>
    </w:p>
    <w:p w14:paraId="0EC8E1D5" w14:textId="77777777" w:rsidR="00A831A3" w:rsidRPr="00A831A3" w:rsidRDefault="00A831A3" w:rsidP="00A831A3">
      <w:pPr>
        <w:pStyle w:val="ListParagraph"/>
        <w:numPr>
          <w:ilvl w:val="0"/>
          <w:numId w:val="36"/>
        </w:numPr>
        <w:spacing w:before="0" w:beforeAutospacing="0" w:after="160" w:afterAutospacing="0" w:line="259" w:lineRule="auto"/>
        <w:ind w:right="0"/>
        <w:outlineLvl w:val="9"/>
        <w:rPr>
          <w:sz w:val="22"/>
          <w:szCs w:val="22"/>
          <w:highlight w:val="yellow"/>
        </w:rPr>
      </w:pPr>
      <w:r w:rsidRPr="00A831A3">
        <w:rPr>
          <w:sz w:val="22"/>
          <w:szCs w:val="22"/>
          <w:highlight w:val="yellow"/>
        </w:rPr>
        <w:t>Guidelines for communities’ mobilizations and involvements; customer relations and conflict resolution procedures in case of illegal connections or theft, engagement of productive end-users, etc.</w:t>
      </w:r>
    </w:p>
    <w:p w14:paraId="4B8C5928" w14:textId="77777777" w:rsidR="00A831A3" w:rsidRPr="00A831A3" w:rsidRDefault="00A831A3" w:rsidP="00A831A3">
      <w:pPr>
        <w:pStyle w:val="ListParagraph"/>
        <w:numPr>
          <w:ilvl w:val="0"/>
          <w:numId w:val="36"/>
        </w:numPr>
        <w:spacing w:before="0" w:beforeAutospacing="0" w:after="160" w:afterAutospacing="0" w:line="259" w:lineRule="auto"/>
        <w:ind w:right="0"/>
        <w:outlineLvl w:val="9"/>
        <w:rPr>
          <w:sz w:val="22"/>
          <w:szCs w:val="22"/>
          <w:highlight w:val="yellow"/>
        </w:rPr>
      </w:pPr>
      <w:r w:rsidRPr="00A831A3">
        <w:rPr>
          <w:sz w:val="22"/>
          <w:szCs w:val="22"/>
          <w:highlight w:val="yellow"/>
        </w:rPr>
        <w:t xml:space="preserve">Guidelines and recommendations for technical oversight over plant operations and responsibility for repairing faulty equipment; </w:t>
      </w:r>
    </w:p>
    <w:p w14:paraId="624536E2" w14:textId="77777777" w:rsidR="00A831A3" w:rsidRPr="00A831A3" w:rsidRDefault="00A831A3" w:rsidP="00A831A3">
      <w:pPr>
        <w:pStyle w:val="ListParagraph"/>
        <w:numPr>
          <w:ilvl w:val="0"/>
          <w:numId w:val="36"/>
        </w:numPr>
        <w:spacing w:before="0" w:beforeAutospacing="0" w:after="160" w:afterAutospacing="0" w:line="259" w:lineRule="auto"/>
        <w:ind w:right="0"/>
        <w:outlineLvl w:val="9"/>
        <w:rPr>
          <w:sz w:val="22"/>
          <w:szCs w:val="22"/>
          <w:highlight w:val="yellow"/>
        </w:rPr>
      </w:pPr>
      <w:r w:rsidRPr="00A831A3">
        <w:rPr>
          <w:sz w:val="22"/>
          <w:szCs w:val="22"/>
          <w:highlight w:val="yellow"/>
        </w:rPr>
        <w:t>Practical guide to accounting and administrative and financial management of off-grid systems, billing and payment collection system;</w:t>
      </w:r>
    </w:p>
    <w:p w14:paraId="145776C3" w14:textId="77777777" w:rsidR="00A831A3" w:rsidRPr="00A831A3" w:rsidRDefault="00A831A3" w:rsidP="00A831A3">
      <w:pPr>
        <w:pStyle w:val="ListParagraph"/>
        <w:numPr>
          <w:ilvl w:val="0"/>
          <w:numId w:val="0"/>
        </w:numPr>
        <w:ind w:left="1080"/>
        <w:rPr>
          <w:sz w:val="22"/>
          <w:szCs w:val="22"/>
          <w:highlight w:val="yellow"/>
        </w:rPr>
      </w:pPr>
    </w:p>
    <w:p w14:paraId="7A73D793" w14:textId="77777777" w:rsidR="00A831A3" w:rsidRPr="00A831A3" w:rsidRDefault="00A831A3" w:rsidP="00A831A3">
      <w:pPr>
        <w:pStyle w:val="ListParagraph"/>
        <w:numPr>
          <w:ilvl w:val="0"/>
          <w:numId w:val="32"/>
        </w:numPr>
        <w:spacing w:before="0" w:beforeAutospacing="0" w:after="160" w:afterAutospacing="0" w:line="259" w:lineRule="auto"/>
        <w:ind w:right="0"/>
        <w:jc w:val="left"/>
        <w:outlineLvl w:val="9"/>
        <w:rPr>
          <w:b/>
          <w:sz w:val="22"/>
          <w:szCs w:val="22"/>
          <w:highlight w:val="yellow"/>
        </w:rPr>
      </w:pPr>
      <w:r w:rsidRPr="00A831A3">
        <w:rPr>
          <w:b/>
          <w:sz w:val="22"/>
          <w:szCs w:val="22"/>
          <w:highlight w:val="yellow"/>
        </w:rPr>
        <w:t xml:space="preserve">Discussion on how knowledge and learning will contribute to overall project/program impact and sustainability </w:t>
      </w:r>
    </w:p>
    <w:p w14:paraId="49222035" w14:textId="77777777" w:rsidR="00A831A3" w:rsidRPr="00A831A3" w:rsidRDefault="00A831A3" w:rsidP="00A831A3">
      <w:pPr>
        <w:pStyle w:val="ListParagraph"/>
        <w:numPr>
          <w:ilvl w:val="0"/>
          <w:numId w:val="37"/>
        </w:numPr>
        <w:spacing w:before="0" w:beforeAutospacing="0" w:after="160" w:afterAutospacing="0" w:line="259" w:lineRule="auto"/>
        <w:ind w:right="0"/>
        <w:outlineLvl w:val="9"/>
        <w:rPr>
          <w:sz w:val="22"/>
          <w:szCs w:val="22"/>
          <w:highlight w:val="yellow"/>
        </w:rPr>
      </w:pPr>
      <w:r w:rsidRPr="00A831A3">
        <w:rPr>
          <w:sz w:val="22"/>
          <w:szCs w:val="22"/>
          <w:highlight w:val="yellow"/>
        </w:rPr>
        <w:t>Promoting quality with the view of gaining the confidence of the beneficiaries and users. Discussions will be initiated with relevant government institutions to adopt specifics norms and standards to safeguard the quality of the equipment and processes through certification and labelling. The custom office and relevant institutions need to be included in the discussion to prevent fraud and entrance of inappropriate equipment in the country.</w:t>
      </w:r>
    </w:p>
    <w:p w14:paraId="3D3A6A32" w14:textId="77777777" w:rsidR="00A831A3" w:rsidRPr="00A831A3" w:rsidRDefault="00A831A3" w:rsidP="00A831A3">
      <w:pPr>
        <w:pStyle w:val="ListParagraph"/>
        <w:numPr>
          <w:ilvl w:val="0"/>
          <w:numId w:val="37"/>
        </w:numPr>
        <w:spacing w:before="0" w:beforeAutospacing="0" w:after="160" w:afterAutospacing="0" w:line="259" w:lineRule="auto"/>
        <w:ind w:right="0"/>
        <w:outlineLvl w:val="9"/>
        <w:rPr>
          <w:sz w:val="22"/>
          <w:szCs w:val="22"/>
          <w:highlight w:val="yellow"/>
        </w:rPr>
      </w:pPr>
      <w:r w:rsidRPr="00A831A3">
        <w:rPr>
          <w:sz w:val="22"/>
          <w:szCs w:val="22"/>
          <w:highlight w:val="yellow"/>
        </w:rPr>
        <w:t xml:space="preserve">Used batteries and electronic waste are a real menace and can reduce strongly the sustainability of mini grid program. Discussion with relevant actors on waste collection and management need to be held in the early stage of the projects </w:t>
      </w:r>
      <w:proofErr w:type="gramStart"/>
      <w:r w:rsidRPr="00A831A3">
        <w:rPr>
          <w:sz w:val="22"/>
          <w:szCs w:val="22"/>
          <w:highlight w:val="yellow"/>
        </w:rPr>
        <w:t>so as to</w:t>
      </w:r>
      <w:proofErr w:type="gramEnd"/>
      <w:r w:rsidRPr="00A831A3">
        <w:rPr>
          <w:sz w:val="22"/>
          <w:szCs w:val="22"/>
          <w:highlight w:val="yellow"/>
        </w:rPr>
        <w:t xml:space="preserve"> find solutions for systematic waste control. </w:t>
      </w:r>
    </w:p>
    <w:p w14:paraId="0508CAF2" w14:textId="77777777" w:rsidR="00A831A3" w:rsidRPr="00A831A3" w:rsidRDefault="00A831A3" w:rsidP="00A831A3">
      <w:pPr>
        <w:pStyle w:val="ListParagraph"/>
        <w:numPr>
          <w:ilvl w:val="0"/>
          <w:numId w:val="37"/>
        </w:numPr>
        <w:spacing w:before="0" w:beforeAutospacing="0" w:after="160" w:afterAutospacing="0" w:line="259" w:lineRule="auto"/>
        <w:ind w:right="0"/>
        <w:outlineLvl w:val="9"/>
        <w:rPr>
          <w:sz w:val="22"/>
          <w:szCs w:val="22"/>
          <w:highlight w:val="yellow"/>
        </w:rPr>
      </w:pPr>
      <w:r w:rsidRPr="00A831A3">
        <w:rPr>
          <w:sz w:val="22"/>
          <w:szCs w:val="22"/>
          <w:highlight w:val="yellow"/>
        </w:rPr>
        <w:t>Appropriate tariff setting is crucial to guarantee enough returns to investors while making the electricity services affordable to the population and small businesses. Several ministries and public institutions, private sector and consumers representatives should be involved in these discussions.</w:t>
      </w:r>
    </w:p>
    <w:p w14:paraId="3D5E6408" w14:textId="77777777" w:rsidR="00A831A3" w:rsidRPr="00A831A3" w:rsidRDefault="00A831A3" w:rsidP="00A831A3">
      <w:pPr>
        <w:pStyle w:val="ListParagraph"/>
        <w:numPr>
          <w:ilvl w:val="0"/>
          <w:numId w:val="0"/>
        </w:numPr>
        <w:rPr>
          <w:b/>
          <w:sz w:val="22"/>
          <w:szCs w:val="22"/>
          <w:highlight w:val="yellow"/>
        </w:rPr>
      </w:pPr>
    </w:p>
    <w:p w14:paraId="693050A2" w14:textId="77777777" w:rsidR="00A831A3" w:rsidRPr="00A831A3" w:rsidRDefault="00A831A3" w:rsidP="00A831A3">
      <w:pPr>
        <w:pStyle w:val="ListParagraph"/>
        <w:numPr>
          <w:ilvl w:val="0"/>
          <w:numId w:val="32"/>
        </w:numPr>
        <w:spacing w:before="0" w:beforeAutospacing="0" w:after="160" w:afterAutospacing="0" w:line="259" w:lineRule="auto"/>
        <w:ind w:right="0"/>
        <w:jc w:val="left"/>
        <w:outlineLvl w:val="9"/>
        <w:rPr>
          <w:b/>
          <w:sz w:val="22"/>
          <w:szCs w:val="22"/>
          <w:highlight w:val="yellow"/>
        </w:rPr>
      </w:pPr>
      <w:r w:rsidRPr="00A831A3">
        <w:rPr>
          <w:b/>
          <w:sz w:val="22"/>
          <w:szCs w:val="22"/>
          <w:highlight w:val="yellow"/>
        </w:rPr>
        <w:t>Plans for strategic communications.</w:t>
      </w:r>
      <w:r w:rsidRPr="00A831A3">
        <w:rPr>
          <w:sz w:val="22"/>
          <w:szCs w:val="22"/>
          <w:highlight w:val="yellow"/>
        </w:rPr>
        <w:t xml:space="preserve"> </w:t>
      </w:r>
    </w:p>
    <w:p w14:paraId="7D924CDC" w14:textId="77777777" w:rsidR="00A831A3" w:rsidRPr="00A831A3" w:rsidRDefault="00A831A3" w:rsidP="00A831A3">
      <w:pPr>
        <w:pStyle w:val="ListParagraph"/>
        <w:numPr>
          <w:ilvl w:val="0"/>
          <w:numId w:val="0"/>
        </w:numPr>
        <w:ind w:left="360"/>
        <w:rPr>
          <w:b/>
          <w:sz w:val="22"/>
          <w:szCs w:val="22"/>
          <w:highlight w:val="yellow"/>
        </w:rPr>
      </w:pPr>
      <w:r w:rsidRPr="00A831A3">
        <w:rPr>
          <w:sz w:val="22"/>
          <w:szCs w:val="22"/>
          <w:highlight w:val="yellow"/>
        </w:rPr>
        <w:t>The plan for strategic communication will seek to (i) establish trust between actors, partners and the community; (ii) manage expectations so that beneficiaries and partners are aware about the whereabout of project to forge ownership; (iii) encourage participation and collaboration to in meaningful dialogue about the programs. Beside traditional medium as a project website and regular publications the following can be undertaken:</w:t>
      </w:r>
    </w:p>
    <w:p w14:paraId="709B9758" w14:textId="77777777" w:rsidR="00A831A3" w:rsidRPr="00A831A3" w:rsidRDefault="00A831A3" w:rsidP="00A831A3">
      <w:pPr>
        <w:pStyle w:val="ListParagraph"/>
        <w:numPr>
          <w:ilvl w:val="0"/>
          <w:numId w:val="0"/>
        </w:numPr>
        <w:rPr>
          <w:b/>
          <w:sz w:val="22"/>
          <w:szCs w:val="22"/>
          <w:highlight w:val="yellow"/>
        </w:rPr>
      </w:pPr>
    </w:p>
    <w:p w14:paraId="1C09FBE3" w14:textId="77777777" w:rsidR="00A831A3" w:rsidRPr="00A831A3" w:rsidRDefault="00A831A3" w:rsidP="00A831A3">
      <w:pPr>
        <w:pStyle w:val="ListParagraph"/>
        <w:numPr>
          <w:ilvl w:val="0"/>
          <w:numId w:val="39"/>
        </w:numPr>
        <w:spacing w:before="0" w:beforeAutospacing="0" w:after="160" w:afterAutospacing="0" w:line="259" w:lineRule="auto"/>
        <w:ind w:right="0"/>
        <w:outlineLvl w:val="9"/>
        <w:rPr>
          <w:sz w:val="22"/>
          <w:szCs w:val="22"/>
          <w:highlight w:val="yellow"/>
        </w:rPr>
      </w:pPr>
      <w:r w:rsidRPr="00A831A3">
        <w:rPr>
          <w:sz w:val="22"/>
          <w:szCs w:val="22"/>
          <w:highlight w:val="yellow"/>
        </w:rPr>
        <w:t xml:space="preserve">Organise periodic regional and national stakeholder dialogue workshops on the projects expected outputs and challenges, </w:t>
      </w:r>
    </w:p>
    <w:p w14:paraId="4611031D" w14:textId="77777777" w:rsidR="00A831A3" w:rsidRPr="00A831A3" w:rsidRDefault="00A831A3" w:rsidP="00A831A3">
      <w:pPr>
        <w:pStyle w:val="ListParagraph"/>
        <w:numPr>
          <w:ilvl w:val="0"/>
          <w:numId w:val="39"/>
        </w:numPr>
        <w:spacing w:before="0" w:beforeAutospacing="0" w:after="160" w:afterAutospacing="0" w:line="259" w:lineRule="auto"/>
        <w:ind w:right="0"/>
        <w:outlineLvl w:val="9"/>
        <w:rPr>
          <w:sz w:val="22"/>
          <w:szCs w:val="22"/>
          <w:highlight w:val="yellow"/>
        </w:rPr>
      </w:pPr>
      <w:r w:rsidRPr="00A831A3">
        <w:rPr>
          <w:sz w:val="22"/>
          <w:szCs w:val="22"/>
          <w:highlight w:val="yellow"/>
        </w:rPr>
        <w:t>Document and disseminate lessons learned and best practices to relevant regional and national partners.</w:t>
      </w:r>
    </w:p>
    <w:p w14:paraId="15B14C99" w14:textId="77777777" w:rsidR="00A831A3" w:rsidRPr="00A831A3" w:rsidRDefault="00A831A3" w:rsidP="00A831A3">
      <w:pPr>
        <w:pStyle w:val="ListParagraph"/>
        <w:numPr>
          <w:ilvl w:val="0"/>
          <w:numId w:val="39"/>
        </w:numPr>
        <w:spacing w:before="0" w:beforeAutospacing="0" w:after="160" w:afterAutospacing="0" w:line="259" w:lineRule="auto"/>
        <w:ind w:right="0"/>
        <w:outlineLvl w:val="9"/>
        <w:rPr>
          <w:sz w:val="22"/>
          <w:szCs w:val="22"/>
          <w:highlight w:val="yellow"/>
          <w:lang w:val="en-ZW"/>
        </w:rPr>
      </w:pPr>
      <w:r w:rsidRPr="00A831A3">
        <w:rPr>
          <w:sz w:val="22"/>
          <w:szCs w:val="22"/>
          <w:highlight w:val="yellow"/>
        </w:rPr>
        <w:t>Access global best practices share them with other local and international stakeholders and ensure incorporation</w:t>
      </w:r>
      <w:r w:rsidRPr="00A831A3">
        <w:rPr>
          <w:sz w:val="22"/>
          <w:szCs w:val="22"/>
          <w:highlight w:val="yellow"/>
          <w:lang w:val="en-ZW"/>
        </w:rPr>
        <w:t xml:space="preserve"> into the Project planning stages.</w:t>
      </w:r>
    </w:p>
    <w:p w14:paraId="4DD453FC" w14:textId="17606F2B" w:rsidR="00A831A3" w:rsidRPr="00A831A3" w:rsidRDefault="00A831A3" w:rsidP="00A831A3">
      <w:pPr>
        <w:pStyle w:val="ListParagraph"/>
        <w:numPr>
          <w:ilvl w:val="0"/>
          <w:numId w:val="39"/>
        </w:numPr>
        <w:spacing w:before="0" w:beforeAutospacing="0" w:after="160" w:afterAutospacing="0" w:line="259" w:lineRule="auto"/>
        <w:ind w:right="0"/>
        <w:outlineLvl w:val="9"/>
        <w:rPr>
          <w:sz w:val="22"/>
          <w:szCs w:val="22"/>
          <w:highlight w:val="yellow"/>
          <w:lang w:val="en-ZW"/>
        </w:rPr>
      </w:pPr>
      <w:r w:rsidRPr="00A831A3">
        <w:rPr>
          <w:sz w:val="22"/>
          <w:szCs w:val="22"/>
          <w:highlight w:val="yellow"/>
          <w:lang w:val="en-ZW"/>
        </w:rPr>
        <w:t>Ensure programming is informed by Project audit and evaluation findings, formulating a detailed action plan for implementation of audit/evaluation recommendations</w:t>
      </w:r>
      <w:r>
        <w:rPr>
          <w:sz w:val="22"/>
          <w:szCs w:val="22"/>
          <w:highlight w:val="yellow"/>
          <w:lang w:val="en-ZW"/>
        </w:rPr>
        <w:t>.</w:t>
      </w:r>
    </w:p>
    <w:bookmarkEnd w:id="27"/>
    <w:p w14:paraId="4E8CB436" w14:textId="77777777" w:rsidR="005A182C" w:rsidRPr="00A831A3" w:rsidRDefault="005A182C" w:rsidP="00414D42">
      <w:pPr>
        <w:spacing w:after="0"/>
        <w:ind w:left="709" w:right="130"/>
        <w:outlineLvl w:val="0"/>
        <w:rPr>
          <w:rFonts w:ascii="Times New Roman" w:hAnsi="Times New Roman"/>
          <w:i/>
          <w:color w:val="000000"/>
          <w:lang w:val="en-ZW"/>
        </w:rPr>
      </w:pPr>
    </w:p>
    <w:p w14:paraId="06EA559C" w14:textId="77777777" w:rsidR="004C3404" w:rsidRPr="003D3999" w:rsidRDefault="004C3404" w:rsidP="00C7204D">
      <w:pPr>
        <w:ind w:right="130"/>
        <w:rPr>
          <w:rFonts w:ascii="Times New Roman" w:hAnsi="Times New Roman"/>
          <w:b/>
          <w:u w:val="single"/>
        </w:rPr>
      </w:pPr>
      <w:r w:rsidRPr="003D3999">
        <w:rPr>
          <w:rFonts w:ascii="Times New Roman" w:hAnsi="Times New Roman"/>
          <w:b/>
          <w:u w:val="single"/>
        </w:rPr>
        <w:t>B. Description of the consistency of the project with:</w:t>
      </w:r>
    </w:p>
    <w:p w14:paraId="66E2FAEA" w14:textId="639F1AC0" w:rsidR="00414D42" w:rsidRPr="003D3999" w:rsidRDefault="004C3404" w:rsidP="00C7204D">
      <w:pPr>
        <w:pStyle w:val="GEFQuestion"/>
        <w:ind w:left="0" w:right="130"/>
        <w:jc w:val="both"/>
        <w:rPr>
          <w:b/>
          <w:szCs w:val="22"/>
        </w:rPr>
      </w:pPr>
      <w:r w:rsidRPr="003D3999">
        <w:rPr>
          <w:b/>
          <w:szCs w:val="22"/>
        </w:rPr>
        <w:t xml:space="preserve">B.1 </w:t>
      </w:r>
      <w:r w:rsidRPr="003D3999">
        <w:rPr>
          <w:b/>
          <w:i/>
          <w:szCs w:val="22"/>
        </w:rPr>
        <w:t>Consistency with National Priorities.</w:t>
      </w:r>
      <w:r w:rsidRPr="003D3999">
        <w:rPr>
          <w:b/>
          <w:szCs w:val="22"/>
        </w:rPr>
        <w:t xml:space="preserve"> Describe the consistency of the project with national strategies and plans or reports and </w:t>
      </w:r>
      <w:r w:rsidR="005368CF" w:rsidRPr="003D3999">
        <w:rPr>
          <w:b/>
          <w:szCs w:val="22"/>
        </w:rPr>
        <w:t>assessments</w:t>
      </w:r>
      <w:r w:rsidRPr="003D3999">
        <w:rPr>
          <w:b/>
          <w:szCs w:val="22"/>
        </w:rPr>
        <w:t xml:space="preserve"> under relevant conventions such as NAPAs, NAPs, ASGM NAPs, MIAs, NBSAPs, NCs, TNAs, NCSAs, NIPs, PRSPs, NPFE, BURs, INDCs, etc.:</w:t>
      </w:r>
    </w:p>
    <w:p w14:paraId="2CC0DA85" w14:textId="77777777" w:rsidR="00414D42" w:rsidRPr="003D3999" w:rsidRDefault="00414D42" w:rsidP="00414D42">
      <w:pPr>
        <w:pStyle w:val="GEFQuestion"/>
        <w:ind w:left="709" w:right="130"/>
        <w:jc w:val="both"/>
        <w:rPr>
          <w:rFonts w:eastAsia="Cambria"/>
          <w:color w:val="000000"/>
          <w:szCs w:val="22"/>
        </w:rPr>
      </w:pPr>
    </w:p>
    <w:p w14:paraId="70F14F92" w14:textId="77777777" w:rsidR="00755F06" w:rsidRPr="003D3999" w:rsidRDefault="00755F06" w:rsidP="00590C89">
      <w:pPr>
        <w:pStyle w:val="ColorfulList-Accent11"/>
        <w:numPr>
          <w:ilvl w:val="0"/>
          <w:numId w:val="17"/>
        </w:numPr>
        <w:snapToGrid/>
        <w:spacing w:line="276" w:lineRule="auto"/>
        <w:ind w:left="-90" w:right="0"/>
        <w:contextualSpacing/>
        <w:rPr>
          <w:iCs/>
        </w:rPr>
      </w:pPr>
      <w:r w:rsidRPr="003D3999">
        <w:rPr>
          <w:b/>
          <w:bCs w:val="0"/>
          <w:iCs/>
          <w:u w:val="single"/>
        </w:rPr>
        <w:t>Vision 2035 (2014):</w:t>
      </w:r>
      <w:r w:rsidRPr="003D3999">
        <w:rPr>
          <w:iCs/>
        </w:rPr>
        <w:t xml:space="preserve"> The Government of Djibouti launched an ambitious long-term development plan, known as Vision 2035. The planning strategy aims to place the country on a sustainable development pathway by strengthening the country’s human capital, developing its private sector and reforming its systems of governance. The ambitious plan covers social and economic aspects with a focus on education, tourism, fisheries, new information and communication technologies, transport and logistics, industry, and energy. Djibouti aims to make a power sector transition, moving from 100% fossil thermal in 2010 to 100% renewable electricity sources by 2020. This would be sourced mainly from geothermal, wind and solar, as well as interconnecting with the Ethiopian grid, which is based on hydropower.</w:t>
      </w:r>
    </w:p>
    <w:p w14:paraId="7486985C" w14:textId="77777777" w:rsidR="00755F06" w:rsidRPr="003D3999" w:rsidRDefault="00755F06" w:rsidP="00755F06">
      <w:pPr>
        <w:ind w:left="-990"/>
        <w:jc w:val="both"/>
        <w:rPr>
          <w:rFonts w:ascii="Times New Roman" w:hAnsi="Times New Roman"/>
          <w:iCs/>
          <w:color w:val="000000"/>
        </w:rPr>
      </w:pPr>
    </w:p>
    <w:p w14:paraId="6A8FF93B" w14:textId="77777777" w:rsidR="00755F06" w:rsidRPr="003D3999" w:rsidRDefault="00755F06" w:rsidP="00590C89">
      <w:pPr>
        <w:pStyle w:val="ColorfulList-Accent11"/>
        <w:numPr>
          <w:ilvl w:val="0"/>
          <w:numId w:val="17"/>
        </w:numPr>
        <w:snapToGrid/>
        <w:spacing w:line="276" w:lineRule="auto"/>
        <w:ind w:left="-90" w:right="0"/>
        <w:contextualSpacing/>
      </w:pPr>
      <w:r w:rsidRPr="003D3999">
        <w:rPr>
          <w:b/>
          <w:bCs w:val="0"/>
          <w:iCs/>
          <w:u w:val="single"/>
        </w:rPr>
        <w:t>Energy Policy (2015)</w:t>
      </w:r>
      <w:r w:rsidRPr="003D3999">
        <w:rPr>
          <w:iCs/>
        </w:rPr>
        <w:t xml:space="preserve">: </w:t>
      </w:r>
      <w:r w:rsidRPr="003D3999">
        <w:t xml:space="preserve">The Government of the Djibouti realizes that lack of energy access in rural areas is a major barrier to the country’s economic development, social stability and environmental sustainability. To address the problem, the Government had emphasis rural electrification as one of the pillars of its Energy Policy (2015). It is stated in the Energy Policy that “Energy has been identified in the national strategy as a tool to combat poverty. Rural electrification is the most effective way to combat poverty, social exclusion, and gender inequalities. The availability of electricity in the rural areas drives a new dynamic for socio-economic development, offers new employment opportunities, creates income-generating activities, and improves the quality of basic social services (water, health, education, etc.). The development of the income generating activities has the indirect effect of reducing rural exodus and thereby reducing poverty. The Policy concludes by stating that rural electrification must rely on the renewable energies available in these localities. In addition, it is necessary to favor the cheapest energy resource in order to ease investment costs of potential projects and consequently the energy bills of the villager consumers. </w:t>
      </w:r>
    </w:p>
    <w:p w14:paraId="3059375C" w14:textId="77777777" w:rsidR="00755F06" w:rsidRPr="003D3999" w:rsidRDefault="00755F06" w:rsidP="00755F06">
      <w:pPr>
        <w:ind w:left="-990"/>
        <w:jc w:val="both"/>
        <w:rPr>
          <w:rFonts w:ascii="Times New Roman" w:hAnsi="Times New Roman"/>
        </w:rPr>
      </w:pPr>
    </w:p>
    <w:p w14:paraId="69AD7F9D" w14:textId="77777777" w:rsidR="00755F06" w:rsidRPr="003D3999" w:rsidRDefault="00755F06" w:rsidP="00590C89">
      <w:pPr>
        <w:pStyle w:val="ColorfulList-Accent11"/>
        <w:numPr>
          <w:ilvl w:val="0"/>
          <w:numId w:val="17"/>
        </w:numPr>
        <w:snapToGrid/>
        <w:spacing w:line="276" w:lineRule="auto"/>
        <w:ind w:left="-90" w:right="0"/>
        <w:contextualSpacing/>
      </w:pPr>
      <w:r w:rsidRPr="003D3999">
        <w:rPr>
          <w:b/>
          <w:u w:val="single"/>
        </w:rPr>
        <w:t>Second National Communication to the UNFCCC</w:t>
      </w:r>
      <w:r w:rsidRPr="003D3999">
        <w:rPr>
          <w:u w:val="single"/>
        </w:rPr>
        <w:t xml:space="preserve"> (2013)</w:t>
      </w:r>
      <w:r w:rsidRPr="003D3999">
        <w:t>: The SNC highlights that the main sources of GHG emissions are agriculture and energy sectors. The report identifies the main mitigation measure being the increase of RE and the reduction of fossil fuel based energies. This is in accordance with this proposed project.</w:t>
      </w:r>
    </w:p>
    <w:p w14:paraId="400596E8" w14:textId="77777777" w:rsidR="00755F06" w:rsidRPr="003D3999" w:rsidRDefault="00755F06" w:rsidP="00755F06">
      <w:pPr>
        <w:pStyle w:val="ColorfulList-Accent11"/>
        <w:ind w:left="0"/>
      </w:pPr>
    </w:p>
    <w:p w14:paraId="317B1933" w14:textId="77777777" w:rsidR="00755F06" w:rsidRPr="003D3999" w:rsidRDefault="00755F06" w:rsidP="00590C89">
      <w:pPr>
        <w:pStyle w:val="ColorfulList-Accent11"/>
        <w:numPr>
          <w:ilvl w:val="0"/>
          <w:numId w:val="17"/>
        </w:numPr>
        <w:snapToGrid/>
        <w:spacing w:line="276" w:lineRule="auto"/>
        <w:ind w:left="-90" w:right="0"/>
        <w:contextualSpacing/>
      </w:pPr>
      <w:r w:rsidRPr="003D3999">
        <w:rPr>
          <w:u w:val="single"/>
        </w:rPr>
        <w:t xml:space="preserve">The </w:t>
      </w:r>
      <w:r w:rsidRPr="003D3999">
        <w:rPr>
          <w:b/>
          <w:u w:val="single"/>
        </w:rPr>
        <w:t>Intended Nationally Determined Contribution</w:t>
      </w:r>
      <w:r w:rsidRPr="003D3999">
        <w:rPr>
          <w:u w:val="single"/>
        </w:rPr>
        <w:t xml:space="preserve"> (2015)</w:t>
      </w:r>
      <w:r w:rsidRPr="003D3999">
        <w:t xml:space="preserve"> of Djibouti indicates a reduction target of 40% less GHG emissions by 2030. This will be achieved through various initiatives including: (i) an additional 50 MW from Ethiopia, (ii) installation of a 60 MW wind farm power plant, (iii) several solar PV plants reaching 250 MW, and (iv) geothermal exploitation. </w:t>
      </w:r>
    </w:p>
    <w:p w14:paraId="57CF4EA5" w14:textId="77777777" w:rsidR="00096501" w:rsidRPr="003D3999" w:rsidRDefault="00096501" w:rsidP="00096501">
      <w:pPr>
        <w:spacing w:line="240" w:lineRule="auto"/>
        <w:jc w:val="both"/>
        <w:rPr>
          <w:rFonts w:ascii="Times New Roman" w:hAnsi="Times New Roman"/>
          <w:lang w:val="en-GB"/>
        </w:rPr>
      </w:pPr>
    </w:p>
    <w:p w14:paraId="47090282" w14:textId="77777777" w:rsidR="0094233D" w:rsidRPr="003D3999" w:rsidRDefault="004C3404" w:rsidP="0094233D">
      <w:pPr>
        <w:rPr>
          <w:rFonts w:ascii="Times New Roman" w:eastAsia="Times New Roman" w:hAnsi="Times New Roman"/>
          <w:b/>
          <w:caps/>
          <w:color w:val="000000"/>
          <w:lang w:val="x-none" w:eastAsia="x-none"/>
        </w:rPr>
      </w:pPr>
      <w:r w:rsidRPr="003D3999">
        <w:rPr>
          <w:rFonts w:ascii="Times New Roman" w:eastAsia="Times New Roman" w:hAnsi="Times New Roman"/>
          <w:b/>
          <w:smallCaps/>
          <w:color w:val="000000"/>
          <w:lang w:val="x-none" w:eastAsia="x-none"/>
        </w:rPr>
        <w:t xml:space="preserve">C.  </w:t>
      </w:r>
      <w:r w:rsidRPr="003D3999">
        <w:rPr>
          <w:rFonts w:ascii="Times New Roman" w:eastAsia="Times New Roman" w:hAnsi="Times New Roman"/>
          <w:b/>
          <w:smallCaps/>
          <w:color w:val="000000"/>
          <w:lang w:eastAsia="x-none"/>
        </w:rPr>
        <w:t>D</w:t>
      </w:r>
      <w:r w:rsidRPr="003D3999">
        <w:rPr>
          <w:rFonts w:ascii="Times New Roman" w:eastAsia="Times New Roman" w:hAnsi="Times New Roman"/>
          <w:b/>
          <w:smallCaps/>
          <w:color w:val="000000"/>
          <w:lang w:val="x-none" w:eastAsia="x-none"/>
        </w:rPr>
        <w:t>escribe the budgeted m &amp;e plan:</w:t>
      </w:r>
      <w:r w:rsidRPr="003D3999">
        <w:rPr>
          <w:rFonts w:ascii="Times New Roman" w:eastAsia="Times New Roman" w:hAnsi="Times New Roman"/>
          <w:b/>
          <w:caps/>
          <w:color w:val="000000"/>
          <w:lang w:val="x-none" w:eastAsia="x-none"/>
        </w:rPr>
        <w:t xml:space="preserve"> </w:t>
      </w:r>
    </w:p>
    <w:p w14:paraId="75108BDE" w14:textId="77777777" w:rsidR="0080492F" w:rsidRPr="003D3999" w:rsidRDefault="0080492F" w:rsidP="008049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Times New Roman" w:eastAsia="Times New Roman" w:hAnsi="Times New Roman"/>
          <w:b/>
        </w:rPr>
      </w:pPr>
      <w:r w:rsidRPr="003D3999">
        <w:rPr>
          <w:rFonts w:ascii="Times New Roman" w:eastAsia="Times New Roman" w:hAnsi="Times New Roman"/>
          <w:b/>
        </w:rPr>
        <w:t xml:space="preserve">Mandatory GEF M&amp;E Requirements and M&amp;E Budget:  </w:t>
      </w:r>
    </w:p>
    <w:p w14:paraId="16D2C4D4" w14:textId="77777777" w:rsidR="0080492F" w:rsidRPr="003D3999" w:rsidRDefault="0080492F" w:rsidP="008049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Times New Roman" w:eastAsia="Times New Roman" w:hAnsi="Times New Roman"/>
          <w:i/>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82"/>
        <w:gridCol w:w="1840"/>
        <w:gridCol w:w="1392"/>
        <w:gridCol w:w="1141"/>
        <w:gridCol w:w="1667"/>
        <w:gridCol w:w="1788"/>
      </w:tblGrid>
      <w:tr w:rsidR="005F5512" w:rsidRPr="00C7204D" w14:paraId="428E913A" w14:textId="6BA5C2EF" w:rsidTr="005F5512">
        <w:trPr>
          <w:tblHeader/>
        </w:trPr>
        <w:tc>
          <w:tcPr>
            <w:tcW w:w="2840" w:type="dxa"/>
            <w:vMerge w:val="restart"/>
            <w:shd w:val="clear" w:color="auto" w:fill="BFBFBF"/>
          </w:tcPr>
          <w:p w14:paraId="2D6B957A" w14:textId="77777777" w:rsidR="005F5512" w:rsidRPr="00C7204D" w:rsidRDefault="005F5512" w:rsidP="00C7204D">
            <w:pPr>
              <w:spacing w:after="0" w:line="240" w:lineRule="auto"/>
              <w:jc w:val="center"/>
              <w:rPr>
                <w:rFonts w:ascii="Times New Roman" w:hAnsi="Times New Roman"/>
                <w:b/>
                <w:sz w:val="20"/>
                <w:szCs w:val="20"/>
              </w:rPr>
            </w:pPr>
            <w:bookmarkStart w:id="28" w:name="_Hlk11847849"/>
            <w:r w:rsidRPr="00C7204D">
              <w:rPr>
                <w:rFonts w:ascii="Times New Roman" w:hAnsi="Times New Roman"/>
                <w:b/>
                <w:sz w:val="20"/>
                <w:szCs w:val="20"/>
              </w:rPr>
              <w:t>GEF M&amp;E requirements</w:t>
            </w:r>
          </w:p>
          <w:p w14:paraId="135235FA" w14:textId="77777777" w:rsidR="005F5512" w:rsidRPr="00C7204D" w:rsidRDefault="005F5512" w:rsidP="00C7204D">
            <w:pPr>
              <w:spacing w:after="0" w:line="240" w:lineRule="auto"/>
              <w:jc w:val="center"/>
              <w:rPr>
                <w:rFonts w:ascii="Times New Roman" w:hAnsi="Times New Roman"/>
                <w:b/>
                <w:sz w:val="20"/>
                <w:szCs w:val="20"/>
              </w:rPr>
            </w:pPr>
          </w:p>
        </w:tc>
        <w:tc>
          <w:tcPr>
            <w:tcW w:w="1863" w:type="dxa"/>
            <w:vMerge w:val="restart"/>
            <w:shd w:val="clear" w:color="auto" w:fill="BFBFBF"/>
          </w:tcPr>
          <w:p w14:paraId="53ED6454" w14:textId="77777777" w:rsidR="005F5512" w:rsidRPr="00C7204D" w:rsidRDefault="005F5512" w:rsidP="00C7204D">
            <w:pPr>
              <w:spacing w:after="0" w:line="240" w:lineRule="auto"/>
              <w:jc w:val="center"/>
              <w:rPr>
                <w:rFonts w:ascii="Times New Roman" w:hAnsi="Times New Roman"/>
                <w:b/>
                <w:sz w:val="20"/>
                <w:szCs w:val="20"/>
              </w:rPr>
            </w:pPr>
            <w:r w:rsidRPr="00C7204D">
              <w:rPr>
                <w:rFonts w:ascii="Times New Roman" w:hAnsi="Times New Roman"/>
                <w:b/>
                <w:sz w:val="20"/>
                <w:szCs w:val="20"/>
              </w:rPr>
              <w:t>Primary responsibility</w:t>
            </w:r>
          </w:p>
        </w:tc>
        <w:tc>
          <w:tcPr>
            <w:tcW w:w="2569" w:type="dxa"/>
            <w:gridSpan w:val="2"/>
            <w:shd w:val="clear" w:color="auto" w:fill="BFBFBF"/>
          </w:tcPr>
          <w:p w14:paraId="552EC04F" w14:textId="77777777" w:rsidR="005F5512" w:rsidRPr="00C7204D" w:rsidRDefault="005F5512" w:rsidP="00C7204D">
            <w:pPr>
              <w:spacing w:after="0" w:line="240" w:lineRule="auto"/>
              <w:jc w:val="center"/>
              <w:rPr>
                <w:rFonts w:ascii="Times New Roman" w:hAnsi="Times New Roman"/>
                <w:b/>
                <w:sz w:val="20"/>
                <w:szCs w:val="20"/>
              </w:rPr>
            </w:pPr>
            <w:r w:rsidRPr="00C7204D">
              <w:rPr>
                <w:rFonts w:ascii="Times New Roman" w:hAnsi="Times New Roman"/>
                <w:b/>
                <w:sz w:val="20"/>
                <w:szCs w:val="20"/>
              </w:rPr>
              <w:t>Indicative costs to be charged to the Project Budget</w:t>
            </w:r>
            <w:r w:rsidRPr="00C7204D">
              <w:rPr>
                <w:rStyle w:val="FootnoteReference"/>
                <w:rFonts w:ascii="Times New Roman" w:hAnsi="Times New Roman"/>
                <w:b/>
                <w:sz w:val="20"/>
                <w:szCs w:val="20"/>
              </w:rPr>
              <w:footnoteReference w:id="7"/>
            </w:r>
            <w:r w:rsidRPr="00C7204D">
              <w:rPr>
                <w:rFonts w:ascii="Times New Roman" w:hAnsi="Times New Roman"/>
                <w:b/>
                <w:sz w:val="20"/>
                <w:szCs w:val="20"/>
              </w:rPr>
              <w:t xml:space="preserve">  (US$)</w:t>
            </w:r>
          </w:p>
        </w:tc>
        <w:tc>
          <w:tcPr>
            <w:tcW w:w="1673" w:type="dxa"/>
            <w:vMerge w:val="restart"/>
            <w:shd w:val="clear" w:color="auto" w:fill="BFBFBF"/>
          </w:tcPr>
          <w:p w14:paraId="7D946FB6" w14:textId="77777777" w:rsidR="005F5512" w:rsidRPr="00C7204D" w:rsidRDefault="005F5512" w:rsidP="00C7204D">
            <w:pPr>
              <w:spacing w:after="0" w:line="240" w:lineRule="auto"/>
              <w:jc w:val="center"/>
              <w:rPr>
                <w:rFonts w:ascii="Times New Roman" w:hAnsi="Times New Roman"/>
                <w:b/>
                <w:sz w:val="20"/>
                <w:szCs w:val="20"/>
              </w:rPr>
            </w:pPr>
            <w:r w:rsidRPr="00C7204D">
              <w:rPr>
                <w:rFonts w:ascii="Times New Roman" w:hAnsi="Times New Roman"/>
                <w:b/>
                <w:sz w:val="20"/>
                <w:szCs w:val="20"/>
              </w:rPr>
              <w:t>Time frame</w:t>
            </w:r>
          </w:p>
        </w:tc>
        <w:tc>
          <w:tcPr>
            <w:tcW w:w="1665" w:type="dxa"/>
            <w:vMerge w:val="restart"/>
            <w:shd w:val="clear" w:color="auto" w:fill="BFBFBF"/>
          </w:tcPr>
          <w:p w14:paraId="51343662" w14:textId="71787EE0" w:rsidR="005F5512" w:rsidRPr="005F5512" w:rsidRDefault="005F5512" w:rsidP="00C7204D">
            <w:pPr>
              <w:spacing w:after="0" w:line="240" w:lineRule="auto"/>
              <w:jc w:val="center"/>
              <w:rPr>
                <w:rFonts w:ascii="Times New Roman" w:hAnsi="Times New Roman"/>
                <w:b/>
                <w:sz w:val="20"/>
                <w:szCs w:val="20"/>
                <w:highlight w:val="yellow"/>
              </w:rPr>
            </w:pPr>
            <w:r w:rsidRPr="005F5512">
              <w:rPr>
                <w:rFonts w:ascii="Times New Roman" w:hAnsi="Times New Roman"/>
                <w:b/>
                <w:bCs/>
                <w:sz w:val="20"/>
                <w:szCs w:val="20"/>
                <w:highlight w:val="yellow"/>
              </w:rPr>
              <w:t>Charged to budget line</w:t>
            </w:r>
          </w:p>
        </w:tc>
      </w:tr>
      <w:tr w:rsidR="005F5512" w:rsidRPr="00C7204D" w14:paraId="6A2A73E2" w14:textId="5B1730E1" w:rsidTr="005F5512">
        <w:trPr>
          <w:tblHeader/>
        </w:trPr>
        <w:tc>
          <w:tcPr>
            <w:tcW w:w="2840" w:type="dxa"/>
            <w:vMerge/>
            <w:shd w:val="clear" w:color="auto" w:fill="BFBFBF"/>
          </w:tcPr>
          <w:p w14:paraId="72663E80" w14:textId="77777777" w:rsidR="005F5512" w:rsidRPr="00C7204D" w:rsidRDefault="005F5512" w:rsidP="00C7204D">
            <w:pPr>
              <w:spacing w:after="0" w:line="240" w:lineRule="auto"/>
              <w:rPr>
                <w:rFonts w:ascii="Times New Roman" w:hAnsi="Times New Roman"/>
                <w:b/>
                <w:sz w:val="20"/>
                <w:szCs w:val="20"/>
              </w:rPr>
            </w:pPr>
          </w:p>
        </w:tc>
        <w:tc>
          <w:tcPr>
            <w:tcW w:w="1863" w:type="dxa"/>
            <w:vMerge/>
            <w:shd w:val="clear" w:color="auto" w:fill="BFBFBF"/>
          </w:tcPr>
          <w:p w14:paraId="5778ABEF" w14:textId="77777777" w:rsidR="005F5512" w:rsidRPr="00C7204D" w:rsidRDefault="005F5512" w:rsidP="00C7204D">
            <w:pPr>
              <w:spacing w:after="0" w:line="240" w:lineRule="auto"/>
              <w:rPr>
                <w:rFonts w:ascii="Times New Roman" w:hAnsi="Times New Roman"/>
                <w:b/>
                <w:sz w:val="20"/>
                <w:szCs w:val="20"/>
              </w:rPr>
            </w:pPr>
          </w:p>
        </w:tc>
        <w:tc>
          <w:tcPr>
            <w:tcW w:w="1422" w:type="dxa"/>
            <w:shd w:val="clear" w:color="auto" w:fill="BFBFBF"/>
          </w:tcPr>
          <w:p w14:paraId="4B68DE58" w14:textId="77777777" w:rsidR="005F5512" w:rsidRPr="00C7204D" w:rsidRDefault="005F5512" w:rsidP="00C7204D">
            <w:pPr>
              <w:spacing w:after="0" w:line="240" w:lineRule="auto"/>
              <w:rPr>
                <w:rFonts w:ascii="Times New Roman" w:hAnsi="Times New Roman"/>
                <w:b/>
                <w:sz w:val="20"/>
                <w:szCs w:val="20"/>
              </w:rPr>
            </w:pPr>
            <w:r w:rsidRPr="00C7204D">
              <w:rPr>
                <w:rFonts w:ascii="Times New Roman" w:hAnsi="Times New Roman"/>
                <w:b/>
                <w:sz w:val="20"/>
                <w:szCs w:val="20"/>
              </w:rPr>
              <w:t>GEF grant</w:t>
            </w:r>
          </w:p>
        </w:tc>
        <w:tc>
          <w:tcPr>
            <w:tcW w:w="1147" w:type="dxa"/>
            <w:shd w:val="clear" w:color="auto" w:fill="BFBFBF"/>
          </w:tcPr>
          <w:p w14:paraId="1126ACBD" w14:textId="77777777" w:rsidR="005F5512" w:rsidRPr="00C7204D" w:rsidRDefault="005F5512" w:rsidP="00C7204D">
            <w:pPr>
              <w:spacing w:after="0" w:line="240" w:lineRule="auto"/>
              <w:rPr>
                <w:rFonts w:ascii="Times New Roman" w:hAnsi="Times New Roman"/>
                <w:b/>
                <w:sz w:val="20"/>
                <w:szCs w:val="20"/>
              </w:rPr>
            </w:pPr>
            <w:r w:rsidRPr="00C7204D">
              <w:rPr>
                <w:rFonts w:ascii="Times New Roman" w:hAnsi="Times New Roman"/>
                <w:b/>
                <w:sz w:val="20"/>
                <w:szCs w:val="20"/>
              </w:rPr>
              <w:t>Co-financing</w:t>
            </w:r>
          </w:p>
        </w:tc>
        <w:tc>
          <w:tcPr>
            <w:tcW w:w="1673" w:type="dxa"/>
            <w:vMerge/>
            <w:shd w:val="clear" w:color="auto" w:fill="BFBFBF"/>
          </w:tcPr>
          <w:p w14:paraId="13BD8F2D" w14:textId="77777777" w:rsidR="005F5512" w:rsidRPr="00C7204D" w:rsidRDefault="005F5512" w:rsidP="00C7204D">
            <w:pPr>
              <w:spacing w:after="0" w:line="240" w:lineRule="auto"/>
              <w:rPr>
                <w:rFonts w:ascii="Times New Roman" w:hAnsi="Times New Roman"/>
                <w:b/>
                <w:sz w:val="20"/>
                <w:szCs w:val="20"/>
              </w:rPr>
            </w:pPr>
          </w:p>
        </w:tc>
        <w:tc>
          <w:tcPr>
            <w:tcW w:w="1665" w:type="dxa"/>
            <w:vMerge/>
            <w:shd w:val="clear" w:color="auto" w:fill="BFBFBF"/>
          </w:tcPr>
          <w:p w14:paraId="23BB1B6E" w14:textId="77777777" w:rsidR="005F5512" w:rsidRPr="005F5512" w:rsidRDefault="005F5512" w:rsidP="00C7204D">
            <w:pPr>
              <w:spacing w:after="0" w:line="240" w:lineRule="auto"/>
              <w:rPr>
                <w:rFonts w:ascii="Times New Roman" w:hAnsi="Times New Roman"/>
                <w:b/>
                <w:sz w:val="20"/>
                <w:szCs w:val="20"/>
                <w:highlight w:val="yellow"/>
              </w:rPr>
            </w:pPr>
          </w:p>
        </w:tc>
      </w:tr>
      <w:tr w:rsidR="005F5512" w:rsidRPr="00C7204D" w14:paraId="19AB3A32" w14:textId="5C180FD2" w:rsidTr="005F5512">
        <w:tc>
          <w:tcPr>
            <w:tcW w:w="2840" w:type="dxa"/>
          </w:tcPr>
          <w:p w14:paraId="79AC8A54"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 xml:space="preserve">Inception Workshop </w:t>
            </w:r>
          </w:p>
        </w:tc>
        <w:tc>
          <w:tcPr>
            <w:tcW w:w="1863" w:type="dxa"/>
          </w:tcPr>
          <w:p w14:paraId="6B43A190"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 xml:space="preserve">UNDP Country Office </w:t>
            </w:r>
          </w:p>
        </w:tc>
        <w:tc>
          <w:tcPr>
            <w:tcW w:w="1422" w:type="dxa"/>
          </w:tcPr>
          <w:p w14:paraId="1C9A04A1"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USD 11,000</w:t>
            </w:r>
          </w:p>
        </w:tc>
        <w:tc>
          <w:tcPr>
            <w:tcW w:w="1147" w:type="dxa"/>
          </w:tcPr>
          <w:p w14:paraId="5BB05CF1" w14:textId="77777777" w:rsidR="00A226ED" w:rsidRPr="00C7204D" w:rsidRDefault="00A226ED" w:rsidP="00C7204D">
            <w:pPr>
              <w:spacing w:after="0" w:line="240" w:lineRule="auto"/>
              <w:rPr>
                <w:rFonts w:ascii="Times New Roman" w:hAnsi="Times New Roman"/>
                <w:i/>
                <w:sz w:val="20"/>
                <w:szCs w:val="20"/>
              </w:rPr>
            </w:pPr>
          </w:p>
        </w:tc>
        <w:tc>
          <w:tcPr>
            <w:tcW w:w="1673" w:type="dxa"/>
          </w:tcPr>
          <w:p w14:paraId="17EA7C32"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 xml:space="preserve">Within two months of project document signature </w:t>
            </w:r>
          </w:p>
        </w:tc>
        <w:tc>
          <w:tcPr>
            <w:tcW w:w="1665" w:type="dxa"/>
          </w:tcPr>
          <w:p w14:paraId="2223C25C" w14:textId="731D2DA4" w:rsidR="00A226ED" w:rsidRPr="005F5512" w:rsidRDefault="00A226ED" w:rsidP="00C7204D">
            <w:pPr>
              <w:spacing w:after="0" w:line="240" w:lineRule="auto"/>
              <w:rPr>
                <w:rFonts w:ascii="Times New Roman" w:hAnsi="Times New Roman"/>
                <w:sz w:val="20"/>
                <w:szCs w:val="20"/>
                <w:highlight w:val="yellow"/>
              </w:rPr>
            </w:pPr>
            <w:r w:rsidRPr="005F5512">
              <w:rPr>
                <w:rFonts w:ascii="Times New Roman" w:hAnsi="Times New Roman"/>
                <w:sz w:val="20"/>
                <w:szCs w:val="20"/>
                <w:highlight w:val="yellow"/>
              </w:rPr>
              <w:t>Outcome 1/ 75700 Training, workshop, meetings</w:t>
            </w:r>
          </w:p>
        </w:tc>
      </w:tr>
      <w:tr w:rsidR="005F5512" w:rsidRPr="00C7204D" w14:paraId="681AC627" w14:textId="50E3F972" w:rsidTr="005F5512">
        <w:tc>
          <w:tcPr>
            <w:tcW w:w="2840" w:type="dxa"/>
          </w:tcPr>
          <w:p w14:paraId="58E45433"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Inception Report</w:t>
            </w:r>
          </w:p>
        </w:tc>
        <w:tc>
          <w:tcPr>
            <w:tcW w:w="1863" w:type="dxa"/>
          </w:tcPr>
          <w:p w14:paraId="4A7EFFAB"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Project Manager</w:t>
            </w:r>
          </w:p>
        </w:tc>
        <w:tc>
          <w:tcPr>
            <w:tcW w:w="1422" w:type="dxa"/>
          </w:tcPr>
          <w:p w14:paraId="0523267B"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None</w:t>
            </w:r>
          </w:p>
        </w:tc>
        <w:tc>
          <w:tcPr>
            <w:tcW w:w="1147" w:type="dxa"/>
          </w:tcPr>
          <w:p w14:paraId="3087EA9E"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None</w:t>
            </w:r>
          </w:p>
        </w:tc>
        <w:tc>
          <w:tcPr>
            <w:tcW w:w="1673" w:type="dxa"/>
          </w:tcPr>
          <w:p w14:paraId="69407022"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Within two weeks of inception workshop</w:t>
            </w:r>
          </w:p>
        </w:tc>
        <w:tc>
          <w:tcPr>
            <w:tcW w:w="1665" w:type="dxa"/>
          </w:tcPr>
          <w:p w14:paraId="54E562D4"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4B10D584" w14:textId="7F0D45BD" w:rsidTr="005F5512">
        <w:tc>
          <w:tcPr>
            <w:tcW w:w="2840" w:type="dxa"/>
          </w:tcPr>
          <w:p w14:paraId="6630C565"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 xml:space="preserve">Standard UNDP monitoring and reporting requirements as outlined in the UNDP POPP </w:t>
            </w:r>
          </w:p>
        </w:tc>
        <w:tc>
          <w:tcPr>
            <w:tcW w:w="1863" w:type="dxa"/>
          </w:tcPr>
          <w:p w14:paraId="78119DDD"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UNDP Country Office</w:t>
            </w:r>
          </w:p>
          <w:p w14:paraId="56E20FE2" w14:textId="77777777" w:rsidR="00A226ED" w:rsidRPr="00C7204D" w:rsidRDefault="00A226ED" w:rsidP="00C7204D">
            <w:pPr>
              <w:spacing w:after="0" w:line="240" w:lineRule="auto"/>
              <w:rPr>
                <w:rFonts w:ascii="Times New Roman" w:hAnsi="Times New Roman"/>
                <w:b/>
                <w:sz w:val="20"/>
                <w:szCs w:val="20"/>
              </w:rPr>
            </w:pPr>
          </w:p>
        </w:tc>
        <w:tc>
          <w:tcPr>
            <w:tcW w:w="1422" w:type="dxa"/>
          </w:tcPr>
          <w:p w14:paraId="398840D2"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None</w:t>
            </w:r>
          </w:p>
        </w:tc>
        <w:tc>
          <w:tcPr>
            <w:tcW w:w="1147" w:type="dxa"/>
          </w:tcPr>
          <w:p w14:paraId="3B2B8B76"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None</w:t>
            </w:r>
          </w:p>
        </w:tc>
        <w:tc>
          <w:tcPr>
            <w:tcW w:w="1673" w:type="dxa"/>
          </w:tcPr>
          <w:p w14:paraId="1091F92C"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Quarterly, annually</w:t>
            </w:r>
          </w:p>
        </w:tc>
        <w:tc>
          <w:tcPr>
            <w:tcW w:w="1665" w:type="dxa"/>
          </w:tcPr>
          <w:p w14:paraId="3B3964FD"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32E9307B" w14:textId="23E4052B" w:rsidTr="005F5512">
        <w:tc>
          <w:tcPr>
            <w:tcW w:w="2840" w:type="dxa"/>
          </w:tcPr>
          <w:p w14:paraId="5FDBFC32"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Risk management</w:t>
            </w:r>
          </w:p>
        </w:tc>
        <w:tc>
          <w:tcPr>
            <w:tcW w:w="1863" w:type="dxa"/>
          </w:tcPr>
          <w:p w14:paraId="156702CD"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Project Manager</w:t>
            </w:r>
          </w:p>
          <w:p w14:paraId="2BE336E2"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Country Office</w:t>
            </w:r>
          </w:p>
        </w:tc>
        <w:tc>
          <w:tcPr>
            <w:tcW w:w="1422" w:type="dxa"/>
          </w:tcPr>
          <w:p w14:paraId="46BD4FB9"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None</w:t>
            </w:r>
          </w:p>
        </w:tc>
        <w:tc>
          <w:tcPr>
            <w:tcW w:w="1147" w:type="dxa"/>
          </w:tcPr>
          <w:p w14:paraId="67A83AF4"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None</w:t>
            </w:r>
          </w:p>
        </w:tc>
        <w:tc>
          <w:tcPr>
            <w:tcW w:w="1673" w:type="dxa"/>
          </w:tcPr>
          <w:p w14:paraId="3BEA9F2C"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Quarterly, annually</w:t>
            </w:r>
          </w:p>
        </w:tc>
        <w:tc>
          <w:tcPr>
            <w:tcW w:w="1665" w:type="dxa"/>
          </w:tcPr>
          <w:p w14:paraId="7DA7127E"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3151722D" w14:textId="0D7D5DBE" w:rsidTr="005F5512">
        <w:tc>
          <w:tcPr>
            <w:tcW w:w="2840" w:type="dxa"/>
          </w:tcPr>
          <w:p w14:paraId="36F59BD3"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 xml:space="preserve">Monitoring of indicators in project results framework </w:t>
            </w:r>
          </w:p>
        </w:tc>
        <w:tc>
          <w:tcPr>
            <w:tcW w:w="1863" w:type="dxa"/>
          </w:tcPr>
          <w:p w14:paraId="0767CFE3"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Project Manager</w:t>
            </w:r>
          </w:p>
          <w:p w14:paraId="349EEFF6" w14:textId="77777777" w:rsidR="00A226ED" w:rsidRPr="00C7204D" w:rsidRDefault="00A226ED" w:rsidP="00C7204D">
            <w:pPr>
              <w:spacing w:after="0" w:line="240" w:lineRule="auto"/>
              <w:rPr>
                <w:rFonts w:ascii="Times New Roman" w:hAnsi="Times New Roman"/>
                <w:sz w:val="20"/>
                <w:szCs w:val="20"/>
              </w:rPr>
            </w:pPr>
          </w:p>
        </w:tc>
        <w:tc>
          <w:tcPr>
            <w:tcW w:w="1422" w:type="dxa"/>
          </w:tcPr>
          <w:p w14:paraId="5068888F" w14:textId="77777777" w:rsidR="00A226ED" w:rsidRPr="00C7204D" w:rsidRDefault="00A226ED" w:rsidP="00C7204D">
            <w:pPr>
              <w:pStyle w:val="BodyText23"/>
              <w:widowControl/>
              <w:tabs>
                <w:tab w:val="clear" w:pos="547"/>
              </w:tabs>
              <w:rPr>
                <w:snapToGrid/>
              </w:rPr>
            </w:pPr>
            <w:r w:rsidRPr="00C7204D">
              <w:rPr>
                <w:snapToGrid/>
              </w:rPr>
              <w:t>Per year: USD 4,000 (Total - 2 x USD 4,000= USD 8000)</w:t>
            </w:r>
          </w:p>
        </w:tc>
        <w:tc>
          <w:tcPr>
            <w:tcW w:w="1147" w:type="dxa"/>
          </w:tcPr>
          <w:p w14:paraId="554BA7C5" w14:textId="77777777" w:rsidR="00A226ED" w:rsidRPr="00C7204D" w:rsidRDefault="00A226ED" w:rsidP="00C7204D">
            <w:pPr>
              <w:pStyle w:val="BodyText23"/>
              <w:widowControl/>
              <w:tabs>
                <w:tab w:val="clear" w:pos="547"/>
              </w:tabs>
              <w:rPr>
                <w:i/>
                <w:snapToGrid/>
              </w:rPr>
            </w:pPr>
          </w:p>
        </w:tc>
        <w:tc>
          <w:tcPr>
            <w:tcW w:w="1673" w:type="dxa"/>
          </w:tcPr>
          <w:p w14:paraId="527017E4"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Annually before PIR</w:t>
            </w:r>
          </w:p>
        </w:tc>
        <w:tc>
          <w:tcPr>
            <w:tcW w:w="1665" w:type="dxa"/>
          </w:tcPr>
          <w:p w14:paraId="4D121CF6" w14:textId="30E88746" w:rsidR="00A226ED" w:rsidRPr="005F5512" w:rsidRDefault="00A226ED" w:rsidP="00A226ED">
            <w:pPr>
              <w:rPr>
                <w:rFonts w:ascii="Times New Roman" w:eastAsiaTheme="minorHAnsi" w:hAnsi="Times New Roman"/>
                <w:sz w:val="20"/>
                <w:szCs w:val="20"/>
                <w:highlight w:val="yellow"/>
              </w:rPr>
            </w:pPr>
            <w:r w:rsidRPr="005F5512">
              <w:rPr>
                <w:rFonts w:ascii="Times New Roman" w:hAnsi="Times New Roman"/>
                <w:sz w:val="20"/>
                <w:szCs w:val="20"/>
                <w:highlight w:val="yellow"/>
              </w:rPr>
              <w:t>Outcome 1 / 71300 Local consultants</w:t>
            </w:r>
          </w:p>
          <w:p w14:paraId="1D820024" w14:textId="3E52021D" w:rsidR="00A226ED" w:rsidRPr="005F5512" w:rsidRDefault="00A226ED" w:rsidP="00A226ED">
            <w:pPr>
              <w:spacing w:after="0" w:line="240" w:lineRule="auto"/>
              <w:rPr>
                <w:rFonts w:ascii="Times New Roman" w:hAnsi="Times New Roman"/>
                <w:sz w:val="20"/>
                <w:szCs w:val="20"/>
                <w:highlight w:val="yellow"/>
              </w:rPr>
            </w:pPr>
            <w:r w:rsidRPr="005F5512">
              <w:rPr>
                <w:rFonts w:ascii="Times New Roman" w:hAnsi="Times New Roman"/>
                <w:sz w:val="20"/>
                <w:szCs w:val="20"/>
                <w:highlight w:val="yellow"/>
              </w:rPr>
              <w:t>PMC / 71300 Local consultants</w:t>
            </w:r>
          </w:p>
        </w:tc>
      </w:tr>
      <w:tr w:rsidR="005F5512" w:rsidRPr="00C7204D" w14:paraId="536275D6" w14:textId="1F4C2ECF" w:rsidTr="005F5512">
        <w:tc>
          <w:tcPr>
            <w:tcW w:w="2840" w:type="dxa"/>
          </w:tcPr>
          <w:p w14:paraId="1C95F4DA"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 xml:space="preserve">GEF Project Implementation Report (PIR) </w:t>
            </w:r>
          </w:p>
        </w:tc>
        <w:tc>
          <w:tcPr>
            <w:tcW w:w="1863" w:type="dxa"/>
          </w:tcPr>
          <w:p w14:paraId="3FDF1421"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Project Manager and UNDP Country Office and UNDP-GEF team</w:t>
            </w:r>
          </w:p>
        </w:tc>
        <w:tc>
          <w:tcPr>
            <w:tcW w:w="1422" w:type="dxa"/>
          </w:tcPr>
          <w:p w14:paraId="6C141405" w14:textId="77777777" w:rsidR="00A226ED" w:rsidRPr="00C7204D" w:rsidRDefault="00A226ED" w:rsidP="00C7204D">
            <w:pPr>
              <w:pStyle w:val="BodyText23"/>
              <w:widowControl/>
              <w:tabs>
                <w:tab w:val="clear" w:pos="547"/>
              </w:tabs>
              <w:rPr>
                <w:snapToGrid/>
              </w:rPr>
            </w:pPr>
            <w:r w:rsidRPr="00C7204D">
              <w:rPr>
                <w:snapToGrid/>
              </w:rPr>
              <w:t>None</w:t>
            </w:r>
          </w:p>
        </w:tc>
        <w:tc>
          <w:tcPr>
            <w:tcW w:w="1147" w:type="dxa"/>
          </w:tcPr>
          <w:p w14:paraId="59510272" w14:textId="77777777" w:rsidR="00A226ED" w:rsidRPr="00C7204D" w:rsidRDefault="00A226ED" w:rsidP="00C7204D">
            <w:pPr>
              <w:pStyle w:val="BodyText23"/>
              <w:widowControl/>
              <w:tabs>
                <w:tab w:val="clear" w:pos="547"/>
              </w:tabs>
              <w:rPr>
                <w:snapToGrid/>
              </w:rPr>
            </w:pPr>
            <w:r w:rsidRPr="00C7204D">
              <w:rPr>
                <w:snapToGrid/>
              </w:rPr>
              <w:t>None</w:t>
            </w:r>
          </w:p>
        </w:tc>
        <w:tc>
          <w:tcPr>
            <w:tcW w:w="1673" w:type="dxa"/>
          </w:tcPr>
          <w:p w14:paraId="13D7A85B"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 xml:space="preserve">Annually </w:t>
            </w:r>
          </w:p>
        </w:tc>
        <w:tc>
          <w:tcPr>
            <w:tcW w:w="1665" w:type="dxa"/>
          </w:tcPr>
          <w:p w14:paraId="48AC8AD9"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4B110018" w14:textId="1E5783E5" w:rsidTr="005F5512">
        <w:tc>
          <w:tcPr>
            <w:tcW w:w="2840" w:type="dxa"/>
          </w:tcPr>
          <w:p w14:paraId="034F773A"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NIM Audit as per UNDP audit policies</w:t>
            </w:r>
          </w:p>
        </w:tc>
        <w:tc>
          <w:tcPr>
            <w:tcW w:w="1863" w:type="dxa"/>
          </w:tcPr>
          <w:p w14:paraId="1A9D8F70"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UNDP Country Office</w:t>
            </w:r>
          </w:p>
        </w:tc>
        <w:tc>
          <w:tcPr>
            <w:tcW w:w="1422" w:type="dxa"/>
          </w:tcPr>
          <w:p w14:paraId="29948B57" w14:textId="17C57F13"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 xml:space="preserve">Per year: USD 3,000 (Total – 3x USD 3,000 = USD </w:t>
            </w:r>
            <w:proofErr w:type="gramStart"/>
            <w:r w:rsidRPr="00C7204D">
              <w:rPr>
                <w:rFonts w:ascii="Times New Roman" w:hAnsi="Times New Roman"/>
                <w:sz w:val="20"/>
                <w:szCs w:val="20"/>
              </w:rPr>
              <w:t>9,000 )</w:t>
            </w:r>
            <w:proofErr w:type="gramEnd"/>
          </w:p>
        </w:tc>
        <w:tc>
          <w:tcPr>
            <w:tcW w:w="1147" w:type="dxa"/>
          </w:tcPr>
          <w:p w14:paraId="42B2564E" w14:textId="77777777" w:rsidR="00A226ED" w:rsidRPr="00C7204D" w:rsidRDefault="00A226ED" w:rsidP="00C7204D">
            <w:pPr>
              <w:spacing w:after="0" w:line="240" w:lineRule="auto"/>
              <w:rPr>
                <w:rFonts w:ascii="Times New Roman" w:hAnsi="Times New Roman"/>
                <w:i/>
                <w:sz w:val="20"/>
                <w:szCs w:val="20"/>
              </w:rPr>
            </w:pPr>
          </w:p>
        </w:tc>
        <w:tc>
          <w:tcPr>
            <w:tcW w:w="1673" w:type="dxa"/>
          </w:tcPr>
          <w:p w14:paraId="4EA5D609"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Annually or other frequency as per UNDP Audit policies</w:t>
            </w:r>
          </w:p>
        </w:tc>
        <w:tc>
          <w:tcPr>
            <w:tcW w:w="1665" w:type="dxa"/>
          </w:tcPr>
          <w:p w14:paraId="1E6BB299" w14:textId="26C9F7F1" w:rsidR="00A226ED" w:rsidRPr="005F5512" w:rsidRDefault="007544AA" w:rsidP="00C7204D">
            <w:pPr>
              <w:spacing w:after="0" w:line="240" w:lineRule="auto"/>
              <w:rPr>
                <w:rFonts w:ascii="Times New Roman" w:hAnsi="Times New Roman"/>
                <w:sz w:val="20"/>
                <w:szCs w:val="20"/>
                <w:highlight w:val="yellow"/>
              </w:rPr>
            </w:pPr>
            <w:r w:rsidRPr="005F5512">
              <w:rPr>
                <w:rFonts w:ascii="Times New Roman" w:hAnsi="Times New Roman"/>
                <w:sz w:val="20"/>
                <w:szCs w:val="20"/>
                <w:highlight w:val="yellow"/>
              </w:rPr>
              <w:t>Outcome 2/ 72100 Contractual Services-Companies</w:t>
            </w:r>
          </w:p>
        </w:tc>
      </w:tr>
      <w:tr w:rsidR="005F5512" w:rsidRPr="00C7204D" w14:paraId="002372E0" w14:textId="24AF5939" w:rsidTr="005F5512">
        <w:tc>
          <w:tcPr>
            <w:tcW w:w="2840" w:type="dxa"/>
          </w:tcPr>
          <w:p w14:paraId="663D76FA"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Lessons learned and knowledge generation</w:t>
            </w:r>
          </w:p>
        </w:tc>
        <w:tc>
          <w:tcPr>
            <w:tcW w:w="1863" w:type="dxa"/>
          </w:tcPr>
          <w:p w14:paraId="5F0A41FD"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Project Manager</w:t>
            </w:r>
          </w:p>
        </w:tc>
        <w:tc>
          <w:tcPr>
            <w:tcW w:w="1422" w:type="dxa"/>
          </w:tcPr>
          <w:p w14:paraId="279279B4" w14:textId="77777777" w:rsidR="00A226ED" w:rsidRPr="00C7204D" w:rsidRDefault="00A226ED" w:rsidP="00C7204D">
            <w:pPr>
              <w:spacing w:after="0" w:line="240" w:lineRule="auto"/>
              <w:rPr>
                <w:rFonts w:ascii="Times New Roman" w:hAnsi="Times New Roman"/>
                <w:sz w:val="20"/>
                <w:szCs w:val="20"/>
              </w:rPr>
            </w:pPr>
          </w:p>
        </w:tc>
        <w:tc>
          <w:tcPr>
            <w:tcW w:w="1147" w:type="dxa"/>
          </w:tcPr>
          <w:p w14:paraId="3953AC5B" w14:textId="77777777" w:rsidR="00A226ED" w:rsidRPr="00C7204D" w:rsidRDefault="00A226ED" w:rsidP="00C7204D">
            <w:pPr>
              <w:spacing w:after="0" w:line="240" w:lineRule="auto"/>
              <w:rPr>
                <w:rFonts w:ascii="Times New Roman" w:hAnsi="Times New Roman"/>
                <w:i/>
                <w:sz w:val="20"/>
                <w:szCs w:val="20"/>
              </w:rPr>
            </w:pPr>
          </w:p>
        </w:tc>
        <w:tc>
          <w:tcPr>
            <w:tcW w:w="1673" w:type="dxa"/>
          </w:tcPr>
          <w:p w14:paraId="5A080137"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Annually</w:t>
            </w:r>
          </w:p>
        </w:tc>
        <w:tc>
          <w:tcPr>
            <w:tcW w:w="1665" w:type="dxa"/>
          </w:tcPr>
          <w:p w14:paraId="75FE97AD"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38905ED9" w14:textId="430DBBFD" w:rsidTr="005F5512">
        <w:tc>
          <w:tcPr>
            <w:tcW w:w="2840" w:type="dxa"/>
          </w:tcPr>
          <w:p w14:paraId="6AFAB152"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Monitoring of environmental and social risks, and corresponding management plans as relevant</w:t>
            </w:r>
          </w:p>
        </w:tc>
        <w:tc>
          <w:tcPr>
            <w:tcW w:w="1863" w:type="dxa"/>
          </w:tcPr>
          <w:p w14:paraId="2E718E9A"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Project Manager</w:t>
            </w:r>
          </w:p>
          <w:p w14:paraId="55787CE4"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UNDP Country Office</w:t>
            </w:r>
          </w:p>
        </w:tc>
        <w:tc>
          <w:tcPr>
            <w:tcW w:w="1422" w:type="dxa"/>
          </w:tcPr>
          <w:p w14:paraId="0A5C1398" w14:textId="77777777" w:rsidR="00A226ED" w:rsidRPr="00C7204D" w:rsidRDefault="00A226ED" w:rsidP="00C7204D">
            <w:pPr>
              <w:spacing w:after="0" w:line="240" w:lineRule="auto"/>
              <w:rPr>
                <w:rFonts w:ascii="Times New Roman" w:hAnsi="Times New Roman"/>
                <w:i/>
                <w:sz w:val="20"/>
                <w:szCs w:val="20"/>
              </w:rPr>
            </w:pPr>
          </w:p>
        </w:tc>
        <w:tc>
          <w:tcPr>
            <w:tcW w:w="1147" w:type="dxa"/>
          </w:tcPr>
          <w:p w14:paraId="09685CC1" w14:textId="77777777" w:rsidR="00A226ED" w:rsidRPr="00C7204D" w:rsidRDefault="00A226ED" w:rsidP="00C7204D">
            <w:pPr>
              <w:spacing w:after="0" w:line="240" w:lineRule="auto"/>
              <w:rPr>
                <w:rFonts w:ascii="Times New Roman" w:hAnsi="Times New Roman"/>
                <w:i/>
                <w:sz w:val="20"/>
                <w:szCs w:val="20"/>
              </w:rPr>
            </w:pPr>
          </w:p>
        </w:tc>
        <w:tc>
          <w:tcPr>
            <w:tcW w:w="1673" w:type="dxa"/>
          </w:tcPr>
          <w:p w14:paraId="03BB03E0"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On-going</w:t>
            </w:r>
          </w:p>
        </w:tc>
        <w:tc>
          <w:tcPr>
            <w:tcW w:w="1665" w:type="dxa"/>
          </w:tcPr>
          <w:p w14:paraId="00F1A15F"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1B930137" w14:textId="50C85F6D" w:rsidTr="005F5512">
        <w:tc>
          <w:tcPr>
            <w:tcW w:w="2840" w:type="dxa"/>
          </w:tcPr>
          <w:p w14:paraId="159386B2"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Stakeholder Engagement Plan</w:t>
            </w:r>
          </w:p>
        </w:tc>
        <w:tc>
          <w:tcPr>
            <w:tcW w:w="1863" w:type="dxa"/>
          </w:tcPr>
          <w:p w14:paraId="57A328AA"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Project Manager</w:t>
            </w:r>
          </w:p>
          <w:p w14:paraId="295BDEF8"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UNDP Country Office</w:t>
            </w:r>
          </w:p>
        </w:tc>
        <w:tc>
          <w:tcPr>
            <w:tcW w:w="1422" w:type="dxa"/>
          </w:tcPr>
          <w:p w14:paraId="4485A86F" w14:textId="77777777" w:rsidR="00A226ED" w:rsidRPr="00C7204D" w:rsidRDefault="00A226ED" w:rsidP="00C7204D">
            <w:pPr>
              <w:spacing w:after="0" w:line="240" w:lineRule="auto"/>
              <w:rPr>
                <w:rFonts w:ascii="Times New Roman" w:hAnsi="Times New Roman"/>
                <w:i/>
                <w:sz w:val="20"/>
                <w:szCs w:val="20"/>
              </w:rPr>
            </w:pPr>
          </w:p>
        </w:tc>
        <w:tc>
          <w:tcPr>
            <w:tcW w:w="1147" w:type="dxa"/>
          </w:tcPr>
          <w:p w14:paraId="569B8A15" w14:textId="77777777" w:rsidR="00A226ED" w:rsidRPr="00C7204D" w:rsidRDefault="00A226ED" w:rsidP="00C7204D">
            <w:pPr>
              <w:spacing w:after="0" w:line="240" w:lineRule="auto"/>
              <w:rPr>
                <w:rFonts w:ascii="Times New Roman" w:hAnsi="Times New Roman"/>
                <w:i/>
                <w:sz w:val="20"/>
                <w:szCs w:val="20"/>
              </w:rPr>
            </w:pPr>
          </w:p>
        </w:tc>
        <w:tc>
          <w:tcPr>
            <w:tcW w:w="1673" w:type="dxa"/>
          </w:tcPr>
          <w:p w14:paraId="280D26B7"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On-going</w:t>
            </w:r>
          </w:p>
        </w:tc>
        <w:tc>
          <w:tcPr>
            <w:tcW w:w="1665" w:type="dxa"/>
          </w:tcPr>
          <w:p w14:paraId="3201AEFE"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301632BB" w14:textId="05A315C7" w:rsidTr="005F5512">
        <w:tc>
          <w:tcPr>
            <w:tcW w:w="2840" w:type="dxa"/>
          </w:tcPr>
          <w:p w14:paraId="71A26070"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Gender Action Plan</w:t>
            </w:r>
          </w:p>
        </w:tc>
        <w:tc>
          <w:tcPr>
            <w:tcW w:w="1863" w:type="dxa"/>
          </w:tcPr>
          <w:p w14:paraId="7D5A9122"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Project Manager</w:t>
            </w:r>
          </w:p>
          <w:p w14:paraId="167ECDA6"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UNDP Country Office</w:t>
            </w:r>
          </w:p>
          <w:p w14:paraId="19A41C5E"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UNDP GEF team</w:t>
            </w:r>
          </w:p>
        </w:tc>
        <w:tc>
          <w:tcPr>
            <w:tcW w:w="1422" w:type="dxa"/>
          </w:tcPr>
          <w:p w14:paraId="47E10B6E" w14:textId="77777777" w:rsidR="00A226ED" w:rsidRPr="00C7204D" w:rsidRDefault="00A226ED" w:rsidP="00C7204D">
            <w:pPr>
              <w:spacing w:after="0" w:line="240" w:lineRule="auto"/>
              <w:rPr>
                <w:rFonts w:ascii="Times New Roman" w:hAnsi="Times New Roman"/>
                <w:i/>
                <w:sz w:val="20"/>
                <w:szCs w:val="20"/>
              </w:rPr>
            </w:pPr>
          </w:p>
        </w:tc>
        <w:tc>
          <w:tcPr>
            <w:tcW w:w="1147" w:type="dxa"/>
          </w:tcPr>
          <w:p w14:paraId="1F80472A" w14:textId="77777777" w:rsidR="00A226ED" w:rsidRPr="00C7204D" w:rsidRDefault="00A226ED" w:rsidP="00C7204D">
            <w:pPr>
              <w:spacing w:after="0" w:line="240" w:lineRule="auto"/>
              <w:rPr>
                <w:rFonts w:ascii="Times New Roman" w:hAnsi="Times New Roman"/>
                <w:i/>
                <w:sz w:val="20"/>
                <w:szCs w:val="20"/>
              </w:rPr>
            </w:pPr>
          </w:p>
        </w:tc>
        <w:tc>
          <w:tcPr>
            <w:tcW w:w="1673" w:type="dxa"/>
          </w:tcPr>
          <w:p w14:paraId="1736E5AF"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On-going</w:t>
            </w:r>
          </w:p>
        </w:tc>
        <w:tc>
          <w:tcPr>
            <w:tcW w:w="1665" w:type="dxa"/>
          </w:tcPr>
          <w:p w14:paraId="5C871C0D"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108E1CE6" w14:textId="464C17BB" w:rsidTr="005F5512">
        <w:tc>
          <w:tcPr>
            <w:tcW w:w="2840" w:type="dxa"/>
          </w:tcPr>
          <w:p w14:paraId="5EA506B3"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Addressing environmental and social grievances</w:t>
            </w:r>
          </w:p>
        </w:tc>
        <w:tc>
          <w:tcPr>
            <w:tcW w:w="1863" w:type="dxa"/>
          </w:tcPr>
          <w:p w14:paraId="7BFEE7E7"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Project Manager</w:t>
            </w:r>
          </w:p>
          <w:p w14:paraId="7D1371D0"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UNDP Country Office</w:t>
            </w:r>
          </w:p>
          <w:p w14:paraId="6E024427" w14:textId="77777777" w:rsidR="00A226ED" w:rsidRPr="00C7204D" w:rsidRDefault="00A226ED" w:rsidP="00C7204D">
            <w:pPr>
              <w:spacing w:after="0" w:line="240" w:lineRule="auto"/>
              <w:rPr>
                <w:rFonts w:ascii="Times New Roman" w:hAnsi="Times New Roman"/>
                <w:sz w:val="20"/>
                <w:szCs w:val="20"/>
              </w:rPr>
            </w:pPr>
          </w:p>
        </w:tc>
        <w:tc>
          <w:tcPr>
            <w:tcW w:w="1422" w:type="dxa"/>
          </w:tcPr>
          <w:p w14:paraId="67FD754A" w14:textId="77777777" w:rsidR="00A226ED" w:rsidRPr="00C7204D" w:rsidRDefault="00A226ED" w:rsidP="00C7204D">
            <w:pPr>
              <w:spacing w:after="0" w:line="240" w:lineRule="auto"/>
              <w:rPr>
                <w:rFonts w:ascii="Times New Roman" w:hAnsi="Times New Roman"/>
                <w:i/>
                <w:sz w:val="20"/>
                <w:szCs w:val="20"/>
              </w:rPr>
            </w:pPr>
          </w:p>
        </w:tc>
        <w:tc>
          <w:tcPr>
            <w:tcW w:w="1147" w:type="dxa"/>
          </w:tcPr>
          <w:p w14:paraId="01899218" w14:textId="77777777" w:rsidR="00A226ED" w:rsidRPr="00C7204D" w:rsidRDefault="00A226ED" w:rsidP="00C7204D">
            <w:pPr>
              <w:spacing w:after="0" w:line="240" w:lineRule="auto"/>
              <w:rPr>
                <w:rFonts w:ascii="Times New Roman" w:hAnsi="Times New Roman"/>
                <w:i/>
                <w:sz w:val="20"/>
                <w:szCs w:val="20"/>
              </w:rPr>
            </w:pPr>
          </w:p>
        </w:tc>
        <w:tc>
          <w:tcPr>
            <w:tcW w:w="1673" w:type="dxa"/>
          </w:tcPr>
          <w:p w14:paraId="15B66003"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On-going</w:t>
            </w:r>
          </w:p>
        </w:tc>
        <w:tc>
          <w:tcPr>
            <w:tcW w:w="1665" w:type="dxa"/>
          </w:tcPr>
          <w:p w14:paraId="7037482F"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2319E24D" w14:textId="13D91875" w:rsidTr="005F5512">
        <w:tc>
          <w:tcPr>
            <w:tcW w:w="2840" w:type="dxa"/>
          </w:tcPr>
          <w:p w14:paraId="36F75F50"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Project Board meetings</w:t>
            </w:r>
          </w:p>
        </w:tc>
        <w:tc>
          <w:tcPr>
            <w:tcW w:w="1863" w:type="dxa"/>
          </w:tcPr>
          <w:p w14:paraId="4B10414A"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Project Board</w:t>
            </w:r>
          </w:p>
          <w:p w14:paraId="49A57F1C"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UNDP Country Office</w:t>
            </w:r>
          </w:p>
          <w:p w14:paraId="6D0A3D18"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Project Manager</w:t>
            </w:r>
          </w:p>
        </w:tc>
        <w:tc>
          <w:tcPr>
            <w:tcW w:w="1422" w:type="dxa"/>
          </w:tcPr>
          <w:p w14:paraId="3CD6BF73" w14:textId="77777777" w:rsidR="00A226ED" w:rsidRPr="00C7204D" w:rsidRDefault="00A226ED" w:rsidP="00C7204D">
            <w:pPr>
              <w:spacing w:after="0" w:line="240" w:lineRule="auto"/>
              <w:rPr>
                <w:rFonts w:ascii="Times New Roman" w:hAnsi="Times New Roman"/>
                <w:i/>
                <w:sz w:val="20"/>
                <w:szCs w:val="20"/>
              </w:rPr>
            </w:pPr>
          </w:p>
        </w:tc>
        <w:tc>
          <w:tcPr>
            <w:tcW w:w="1147" w:type="dxa"/>
          </w:tcPr>
          <w:p w14:paraId="157B70D4" w14:textId="77777777" w:rsidR="00A226ED" w:rsidRPr="00C7204D" w:rsidRDefault="00A226ED" w:rsidP="00C7204D">
            <w:pPr>
              <w:spacing w:after="0" w:line="240" w:lineRule="auto"/>
              <w:rPr>
                <w:rFonts w:ascii="Times New Roman" w:hAnsi="Times New Roman"/>
                <w:i/>
                <w:sz w:val="20"/>
                <w:szCs w:val="20"/>
              </w:rPr>
            </w:pPr>
          </w:p>
        </w:tc>
        <w:tc>
          <w:tcPr>
            <w:tcW w:w="1673" w:type="dxa"/>
          </w:tcPr>
          <w:p w14:paraId="3BA42485"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At minimum annually</w:t>
            </w:r>
          </w:p>
        </w:tc>
        <w:tc>
          <w:tcPr>
            <w:tcW w:w="1665" w:type="dxa"/>
          </w:tcPr>
          <w:p w14:paraId="0A8BEAD8"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49A794D1" w14:textId="34BD05A2" w:rsidTr="005F5512">
        <w:tc>
          <w:tcPr>
            <w:tcW w:w="2840" w:type="dxa"/>
          </w:tcPr>
          <w:p w14:paraId="330B7199"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Supervision missions</w:t>
            </w:r>
          </w:p>
        </w:tc>
        <w:tc>
          <w:tcPr>
            <w:tcW w:w="1863" w:type="dxa"/>
          </w:tcPr>
          <w:p w14:paraId="5911DB50"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sz w:val="20"/>
                <w:szCs w:val="20"/>
              </w:rPr>
              <w:t>UNDP Country Office</w:t>
            </w:r>
          </w:p>
        </w:tc>
        <w:tc>
          <w:tcPr>
            <w:tcW w:w="1422" w:type="dxa"/>
          </w:tcPr>
          <w:p w14:paraId="1D177903" w14:textId="77777777" w:rsidR="00A226ED" w:rsidRPr="00C7204D" w:rsidRDefault="00A226ED" w:rsidP="00C7204D">
            <w:pPr>
              <w:pStyle w:val="BodyText23"/>
              <w:widowControl/>
              <w:tabs>
                <w:tab w:val="clear" w:pos="547"/>
              </w:tabs>
              <w:rPr>
                <w:snapToGrid/>
              </w:rPr>
            </w:pPr>
            <w:r w:rsidRPr="00C7204D">
              <w:rPr>
                <w:snapToGrid/>
              </w:rPr>
              <w:t>None</w:t>
            </w:r>
            <w:bookmarkStart w:id="29" w:name="_Ref434335281"/>
            <w:r w:rsidRPr="00C7204D">
              <w:rPr>
                <w:rStyle w:val="FootnoteReference"/>
                <w:b/>
              </w:rPr>
              <w:footnoteReference w:id="8"/>
            </w:r>
            <w:bookmarkEnd w:id="29"/>
          </w:p>
        </w:tc>
        <w:tc>
          <w:tcPr>
            <w:tcW w:w="1147" w:type="dxa"/>
          </w:tcPr>
          <w:p w14:paraId="288A1F9D" w14:textId="77777777" w:rsidR="00A226ED" w:rsidRPr="00C7204D" w:rsidRDefault="00A226ED" w:rsidP="00C7204D">
            <w:pPr>
              <w:pStyle w:val="BodyText23"/>
              <w:widowControl/>
              <w:tabs>
                <w:tab w:val="clear" w:pos="547"/>
              </w:tabs>
              <w:rPr>
                <w:snapToGrid/>
              </w:rPr>
            </w:pPr>
          </w:p>
        </w:tc>
        <w:tc>
          <w:tcPr>
            <w:tcW w:w="1673" w:type="dxa"/>
          </w:tcPr>
          <w:p w14:paraId="55EB945D"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Annually</w:t>
            </w:r>
          </w:p>
        </w:tc>
        <w:tc>
          <w:tcPr>
            <w:tcW w:w="1665" w:type="dxa"/>
          </w:tcPr>
          <w:p w14:paraId="528DF549"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3F9C63FF" w14:textId="2B07DEC4" w:rsidTr="005F5512">
        <w:tc>
          <w:tcPr>
            <w:tcW w:w="2840" w:type="dxa"/>
          </w:tcPr>
          <w:p w14:paraId="3D04F862"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Oversight missions</w:t>
            </w:r>
          </w:p>
        </w:tc>
        <w:tc>
          <w:tcPr>
            <w:tcW w:w="1863" w:type="dxa"/>
          </w:tcPr>
          <w:p w14:paraId="02B99502"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sz w:val="20"/>
                <w:szCs w:val="20"/>
              </w:rPr>
              <w:t>UNDP-GEF team</w:t>
            </w:r>
          </w:p>
        </w:tc>
        <w:tc>
          <w:tcPr>
            <w:tcW w:w="1422" w:type="dxa"/>
          </w:tcPr>
          <w:p w14:paraId="24961331" w14:textId="2C97A62D" w:rsidR="00A226ED" w:rsidRPr="00C7204D" w:rsidRDefault="00A226ED" w:rsidP="00C7204D">
            <w:pPr>
              <w:pStyle w:val="BodyText23"/>
              <w:widowControl/>
              <w:tabs>
                <w:tab w:val="clear" w:pos="547"/>
              </w:tabs>
              <w:rPr>
                <w:snapToGrid/>
              </w:rPr>
            </w:pPr>
            <w:r w:rsidRPr="00C7204D">
              <w:rPr>
                <w:snapToGrid/>
              </w:rPr>
              <w:t>None</w:t>
            </w:r>
            <w:r w:rsidRPr="00C7204D">
              <w:rPr>
                <w:snapToGrid/>
              </w:rPr>
              <w:fldChar w:fldCharType="begin"/>
            </w:r>
            <w:r w:rsidRPr="00C7204D">
              <w:rPr>
                <w:snapToGrid/>
              </w:rPr>
              <w:instrText xml:space="preserve"> NOTEREF _Ref434335281 \f \h  \* MERGEFORMAT </w:instrText>
            </w:r>
            <w:r w:rsidRPr="00C7204D">
              <w:rPr>
                <w:snapToGrid/>
              </w:rPr>
            </w:r>
            <w:r w:rsidRPr="00C7204D">
              <w:rPr>
                <w:snapToGrid/>
              </w:rPr>
              <w:fldChar w:fldCharType="separate"/>
            </w:r>
            <w:r w:rsidRPr="00C7204D">
              <w:rPr>
                <w:rStyle w:val="FootnoteReference"/>
              </w:rPr>
              <w:t>9</w:t>
            </w:r>
            <w:r w:rsidRPr="00C7204D">
              <w:rPr>
                <w:snapToGrid/>
              </w:rPr>
              <w:fldChar w:fldCharType="end"/>
            </w:r>
          </w:p>
        </w:tc>
        <w:tc>
          <w:tcPr>
            <w:tcW w:w="1147" w:type="dxa"/>
          </w:tcPr>
          <w:p w14:paraId="2C6B11C0" w14:textId="77777777" w:rsidR="00A226ED" w:rsidRPr="00C7204D" w:rsidRDefault="00A226ED" w:rsidP="00C7204D">
            <w:pPr>
              <w:pStyle w:val="BodyText23"/>
              <w:widowControl/>
              <w:tabs>
                <w:tab w:val="clear" w:pos="547"/>
              </w:tabs>
              <w:rPr>
                <w:snapToGrid/>
              </w:rPr>
            </w:pPr>
          </w:p>
        </w:tc>
        <w:tc>
          <w:tcPr>
            <w:tcW w:w="1673" w:type="dxa"/>
          </w:tcPr>
          <w:p w14:paraId="2294C027"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Troubleshooting as needed</w:t>
            </w:r>
          </w:p>
        </w:tc>
        <w:tc>
          <w:tcPr>
            <w:tcW w:w="1665" w:type="dxa"/>
          </w:tcPr>
          <w:p w14:paraId="67F9D899"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703BCDB4" w14:textId="76F745C9" w:rsidTr="005F5512">
        <w:tc>
          <w:tcPr>
            <w:tcW w:w="2840" w:type="dxa"/>
          </w:tcPr>
          <w:p w14:paraId="6DB50094"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 xml:space="preserve">GEF Secretariat learning missions/site visits </w:t>
            </w:r>
          </w:p>
        </w:tc>
        <w:tc>
          <w:tcPr>
            <w:tcW w:w="1863" w:type="dxa"/>
          </w:tcPr>
          <w:p w14:paraId="53E430E4"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UNDP Country Office and Project Manager and UNDP-GEF team</w:t>
            </w:r>
          </w:p>
        </w:tc>
        <w:tc>
          <w:tcPr>
            <w:tcW w:w="1422" w:type="dxa"/>
          </w:tcPr>
          <w:p w14:paraId="74346FDE" w14:textId="77777777" w:rsidR="00A226ED" w:rsidRPr="00C7204D" w:rsidRDefault="00A226ED" w:rsidP="00C7204D">
            <w:pPr>
              <w:pStyle w:val="BodyText23"/>
              <w:widowControl/>
              <w:tabs>
                <w:tab w:val="clear" w:pos="547"/>
              </w:tabs>
              <w:rPr>
                <w:snapToGrid/>
              </w:rPr>
            </w:pPr>
            <w:r w:rsidRPr="00C7204D">
              <w:rPr>
                <w:snapToGrid/>
              </w:rPr>
              <w:t>None</w:t>
            </w:r>
          </w:p>
        </w:tc>
        <w:tc>
          <w:tcPr>
            <w:tcW w:w="1147" w:type="dxa"/>
          </w:tcPr>
          <w:p w14:paraId="1AB49E13" w14:textId="77777777" w:rsidR="00A226ED" w:rsidRPr="00C7204D" w:rsidRDefault="00A226ED" w:rsidP="00C7204D">
            <w:pPr>
              <w:pStyle w:val="BodyText23"/>
              <w:widowControl/>
              <w:tabs>
                <w:tab w:val="clear" w:pos="547"/>
              </w:tabs>
              <w:rPr>
                <w:snapToGrid/>
              </w:rPr>
            </w:pPr>
          </w:p>
        </w:tc>
        <w:tc>
          <w:tcPr>
            <w:tcW w:w="1673" w:type="dxa"/>
          </w:tcPr>
          <w:p w14:paraId="1E20ED49"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To be determined.</w:t>
            </w:r>
          </w:p>
        </w:tc>
        <w:tc>
          <w:tcPr>
            <w:tcW w:w="1665" w:type="dxa"/>
          </w:tcPr>
          <w:p w14:paraId="073D38EB" w14:textId="77777777" w:rsidR="00A226ED" w:rsidRPr="005F5512" w:rsidRDefault="00A226ED" w:rsidP="00C7204D">
            <w:pPr>
              <w:spacing w:after="0" w:line="240" w:lineRule="auto"/>
              <w:rPr>
                <w:rFonts w:ascii="Times New Roman" w:hAnsi="Times New Roman"/>
                <w:sz w:val="20"/>
                <w:szCs w:val="20"/>
                <w:highlight w:val="yellow"/>
              </w:rPr>
            </w:pPr>
          </w:p>
        </w:tc>
      </w:tr>
      <w:tr w:rsidR="005F5512" w:rsidRPr="00C7204D" w14:paraId="4D66E6F6" w14:textId="52BD3D74" w:rsidTr="005F5512">
        <w:tc>
          <w:tcPr>
            <w:tcW w:w="2840" w:type="dxa"/>
          </w:tcPr>
          <w:p w14:paraId="414F5778"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 xml:space="preserve">Terminal GEF Tracking Tool to be updated by </w:t>
            </w:r>
          </w:p>
        </w:tc>
        <w:tc>
          <w:tcPr>
            <w:tcW w:w="1863" w:type="dxa"/>
          </w:tcPr>
          <w:p w14:paraId="1BDB71C9"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 xml:space="preserve">Project Manager </w:t>
            </w:r>
          </w:p>
        </w:tc>
        <w:tc>
          <w:tcPr>
            <w:tcW w:w="1422" w:type="dxa"/>
          </w:tcPr>
          <w:p w14:paraId="4CA8E1AB"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 xml:space="preserve">USD 10,000 </w:t>
            </w:r>
          </w:p>
        </w:tc>
        <w:tc>
          <w:tcPr>
            <w:tcW w:w="1147" w:type="dxa"/>
          </w:tcPr>
          <w:p w14:paraId="05E63910" w14:textId="77777777" w:rsidR="00A226ED" w:rsidRPr="00C7204D" w:rsidRDefault="00A226ED" w:rsidP="00C7204D">
            <w:pPr>
              <w:spacing w:after="0" w:line="240" w:lineRule="auto"/>
              <w:rPr>
                <w:rFonts w:ascii="Times New Roman" w:hAnsi="Times New Roman"/>
                <w:sz w:val="20"/>
                <w:szCs w:val="20"/>
                <w:highlight w:val="yellow"/>
              </w:rPr>
            </w:pPr>
          </w:p>
        </w:tc>
        <w:tc>
          <w:tcPr>
            <w:tcW w:w="1673" w:type="dxa"/>
          </w:tcPr>
          <w:p w14:paraId="6C27C96A"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Before terminal evaluation mission takes place</w:t>
            </w:r>
          </w:p>
        </w:tc>
        <w:tc>
          <w:tcPr>
            <w:tcW w:w="1665" w:type="dxa"/>
          </w:tcPr>
          <w:p w14:paraId="1381EF29" w14:textId="77777777" w:rsidR="00A226ED" w:rsidRPr="005F5512" w:rsidRDefault="005F5512" w:rsidP="00C7204D">
            <w:pPr>
              <w:spacing w:after="0" w:line="240" w:lineRule="auto"/>
              <w:rPr>
                <w:rFonts w:ascii="Times New Roman" w:hAnsi="Times New Roman"/>
                <w:sz w:val="20"/>
                <w:szCs w:val="20"/>
                <w:highlight w:val="yellow"/>
              </w:rPr>
            </w:pPr>
            <w:r w:rsidRPr="005F5512">
              <w:rPr>
                <w:rFonts w:ascii="Times New Roman" w:hAnsi="Times New Roman"/>
                <w:sz w:val="20"/>
                <w:szCs w:val="20"/>
                <w:highlight w:val="yellow"/>
              </w:rPr>
              <w:t>Outcome 1 / 71300 Local consultants</w:t>
            </w:r>
          </w:p>
          <w:p w14:paraId="40EB59D1" w14:textId="4DB5B8E2" w:rsidR="005F5512" w:rsidRPr="005F5512" w:rsidRDefault="005F5512" w:rsidP="00C7204D">
            <w:pPr>
              <w:spacing w:after="0" w:line="240" w:lineRule="auto"/>
              <w:rPr>
                <w:rFonts w:ascii="Times New Roman" w:hAnsi="Times New Roman"/>
                <w:sz w:val="20"/>
                <w:szCs w:val="20"/>
                <w:highlight w:val="yellow"/>
              </w:rPr>
            </w:pPr>
            <w:r w:rsidRPr="005F5512">
              <w:rPr>
                <w:rFonts w:ascii="Times New Roman" w:hAnsi="Times New Roman"/>
                <w:sz w:val="20"/>
                <w:szCs w:val="20"/>
                <w:highlight w:val="yellow"/>
              </w:rPr>
              <w:t>PMC / 71300 Local consultants</w:t>
            </w:r>
          </w:p>
        </w:tc>
      </w:tr>
      <w:tr w:rsidR="005F5512" w:rsidRPr="00C7204D" w14:paraId="3A484A62" w14:textId="1FE17621" w:rsidTr="005F5512">
        <w:tc>
          <w:tcPr>
            <w:tcW w:w="2840" w:type="dxa"/>
          </w:tcPr>
          <w:p w14:paraId="7FB74427"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Independent Terminal Evaluation (TE) included in UNDP evaluation plan, and management response</w:t>
            </w:r>
          </w:p>
        </w:tc>
        <w:tc>
          <w:tcPr>
            <w:tcW w:w="1863" w:type="dxa"/>
          </w:tcPr>
          <w:p w14:paraId="34BE95BD"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UNDP Country Office and Project team and UNDP-GEF team</w:t>
            </w:r>
          </w:p>
        </w:tc>
        <w:tc>
          <w:tcPr>
            <w:tcW w:w="1422" w:type="dxa"/>
          </w:tcPr>
          <w:p w14:paraId="0E833A05"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USD 30,000</w:t>
            </w:r>
          </w:p>
        </w:tc>
        <w:tc>
          <w:tcPr>
            <w:tcW w:w="1147" w:type="dxa"/>
          </w:tcPr>
          <w:p w14:paraId="5B559ACC" w14:textId="77777777" w:rsidR="00A226ED" w:rsidRPr="00C7204D" w:rsidRDefault="00A226ED" w:rsidP="00C7204D">
            <w:pPr>
              <w:tabs>
                <w:tab w:val="center" w:pos="1216"/>
              </w:tabs>
              <w:spacing w:after="0" w:line="240" w:lineRule="auto"/>
              <w:rPr>
                <w:rFonts w:ascii="Times New Roman" w:hAnsi="Times New Roman"/>
                <w:sz w:val="20"/>
                <w:szCs w:val="20"/>
              </w:rPr>
            </w:pPr>
          </w:p>
        </w:tc>
        <w:tc>
          <w:tcPr>
            <w:tcW w:w="1673" w:type="dxa"/>
          </w:tcPr>
          <w:p w14:paraId="7E205ACC"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At least three months before operational closure</w:t>
            </w:r>
          </w:p>
        </w:tc>
        <w:tc>
          <w:tcPr>
            <w:tcW w:w="1665" w:type="dxa"/>
          </w:tcPr>
          <w:p w14:paraId="277D833E" w14:textId="17EDD6BF" w:rsidR="00A226ED" w:rsidRPr="005F5512" w:rsidRDefault="005F5512" w:rsidP="00C7204D">
            <w:pPr>
              <w:spacing w:after="0" w:line="240" w:lineRule="auto"/>
              <w:rPr>
                <w:rFonts w:ascii="Times New Roman" w:hAnsi="Times New Roman"/>
                <w:sz w:val="20"/>
                <w:szCs w:val="20"/>
                <w:highlight w:val="yellow"/>
              </w:rPr>
            </w:pPr>
            <w:r w:rsidRPr="005F5512">
              <w:rPr>
                <w:rFonts w:ascii="Times New Roman" w:hAnsi="Times New Roman"/>
                <w:sz w:val="20"/>
                <w:szCs w:val="20"/>
                <w:highlight w:val="yellow"/>
              </w:rPr>
              <w:t>71200 International Consultants</w:t>
            </w:r>
          </w:p>
        </w:tc>
      </w:tr>
      <w:tr w:rsidR="005F5512" w:rsidRPr="00C7204D" w14:paraId="01F47D02" w14:textId="15209E4B" w:rsidTr="005F5512">
        <w:tc>
          <w:tcPr>
            <w:tcW w:w="2840" w:type="dxa"/>
          </w:tcPr>
          <w:p w14:paraId="025A5843"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Translation of MTR and TE reports into English</w:t>
            </w:r>
          </w:p>
        </w:tc>
        <w:tc>
          <w:tcPr>
            <w:tcW w:w="1863" w:type="dxa"/>
          </w:tcPr>
          <w:p w14:paraId="5EF8C0D4"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UNDP Country Office</w:t>
            </w:r>
          </w:p>
        </w:tc>
        <w:tc>
          <w:tcPr>
            <w:tcW w:w="1422" w:type="dxa"/>
          </w:tcPr>
          <w:p w14:paraId="080A7198"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USD 2,000</w:t>
            </w:r>
          </w:p>
        </w:tc>
        <w:tc>
          <w:tcPr>
            <w:tcW w:w="1147" w:type="dxa"/>
          </w:tcPr>
          <w:p w14:paraId="13B47FE8" w14:textId="77777777" w:rsidR="00A226ED" w:rsidRPr="00C7204D" w:rsidRDefault="00A226ED" w:rsidP="00C7204D">
            <w:pPr>
              <w:spacing w:after="0" w:line="240" w:lineRule="auto"/>
              <w:rPr>
                <w:rFonts w:ascii="Times New Roman" w:hAnsi="Times New Roman"/>
                <w:sz w:val="20"/>
                <w:szCs w:val="20"/>
                <w:highlight w:val="yellow"/>
              </w:rPr>
            </w:pPr>
          </w:p>
        </w:tc>
        <w:tc>
          <w:tcPr>
            <w:tcW w:w="1673" w:type="dxa"/>
          </w:tcPr>
          <w:p w14:paraId="0E9B96CA"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As required.  GEF will only accept reports in English.</w:t>
            </w:r>
          </w:p>
        </w:tc>
        <w:tc>
          <w:tcPr>
            <w:tcW w:w="1665" w:type="dxa"/>
          </w:tcPr>
          <w:p w14:paraId="1F6562A3" w14:textId="1A541583" w:rsidR="00A226ED" w:rsidRPr="005F5512" w:rsidRDefault="005F5512" w:rsidP="00C7204D">
            <w:pPr>
              <w:spacing w:after="0" w:line="240" w:lineRule="auto"/>
              <w:rPr>
                <w:rFonts w:ascii="Times New Roman" w:hAnsi="Times New Roman"/>
                <w:sz w:val="20"/>
                <w:szCs w:val="20"/>
                <w:highlight w:val="yellow"/>
              </w:rPr>
            </w:pPr>
            <w:r w:rsidRPr="005F5512">
              <w:rPr>
                <w:rFonts w:ascii="Times New Roman" w:hAnsi="Times New Roman"/>
                <w:sz w:val="20"/>
                <w:szCs w:val="20"/>
                <w:highlight w:val="yellow"/>
              </w:rPr>
              <w:t>Outcome 2/ 72100 Contractual Services-Companies</w:t>
            </w:r>
          </w:p>
        </w:tc>
      </w:tr>
      <w:tr w:rsidR="005F5512" w:rsidRPr="00C7204D" w14:paraId="6EBB1EA4" w14:textId="0F85D452" w:rsidTr="005F5512">
        <w:trPr>
          <w:cantSplit/>
          <w:trHeight w:val="710"/>
        </w:trPr>
        <w:tc>
          <w:tcPr>
            <w:tcW w:w="4703" w:type="dxa"/>
            <w:gridSpan w:val="2"/>
            <w:shd w:val="clear" w:color="auto" w:fill="E6E6E6"/>
          </w:tcPr>
          <w:p w14:paraId="1B6C5CFE" w14:textId="77777777" w:rsidR="00A226ED" w:rsidRPr="00C7204D" w:rsidRDefault="00A226ED" w:rsidP="00C7204D">
            <w:pPr>
              <w:spacing w:after="0" w:line="240" w:lineRule="auto"/>
              <w:rPr>
                <w:rFonts w:ascii="Times New Roman" w:hAnsi="Times New Roman"/>
                <w:b/>
                <w:sz w:val="20"/>
                <w:szCs w:val="20"/>
              </w:rPr>
            </w:pPr>
            <w:r w:rsidRPr="00C7204D">
              <w:rPr>
                <w:rFonts w:ascii="Times New Roman" w:hAnsi="Times New Roman"/>
                <w:b/>
                <w:sz w:val="20"/>
                <w:szCs w:val="20"/>
              </w:rPr>
              <w:t xml:space="preserve">TOTAL indicative COST </w:t>
            </w:r>
          </w:p>
          <w:p w14:paraId="273836A6" w14:textId="77777777" w:rsidR="00A226ED" w:rsidRPr="00C7204D" w:rsidRDefault="00A226ED" w:rsidP="00C7204D">
            <w:pPr>
              <w:spacing w:after="0" w:line="240" w:lineRule="auto"/>
              <w:rPr>
                <w:rFonts w:ascii="Times New Roman" w:hAnsi="Times New Roman"/>
                <w:sz w:val="20"/>
                <w:szCs w:val="20"/>
              </w:rPr>
            </w:pPr>
            <w:r w:rsidRPr="00C7204D">
              <w:rPr>
                <w:rFonts w:ascii="Times New Roman" w:hAnsi="Times New Roman"/>
                <w:sz w:val="20"/>
                <w:szCs w:val="20"/>
              </w:rPr>
              <w:t xml:space="preserve">Excluding project team staff time, and UNDP staff and travel expenses </w:t>
            </w:r>
          </w:p>
        </w:tc>
        <w:tc>
          <w:tcPr>
            <w:tcW w:w="1422" w:type="dxa"/>
            <w:shd w:val="clear" w:color="auto" w:fill="E6E6E6"/>
          </w:tcPr>
          <w:p w14:paraId="32953587" w14:textId="77777777" w:rsidR="00A226ED" w:rsidRPr="00C7204D" w:rsidRDefault="00A226ED" w:rsidP="00C7204D">
            <w:pPr>
              <w:spacing w:after="0" w:line="240" w:lineRule="auto"/>
              <w:rPr>
                <w:rFonts w:ascii="Times New Roman" w:hAnsi="Times New Roman"/>
                <w:i/>
                <w:sz w:val="20"/>
                <w:szCs w:val="20"/>
                <w:highlight w:val="yellow"/>
              </w:rPr>
            </w:pPr>
            <w:r w:rsidRPr="00C7204D">
              <w:rPr>
                <w:rFonts w:ascii="Times New Roman" w:hAnsi="Times New Roman"/>
                <w:i/>
                <w:sz w:val="20"/>
                <w:szCs w:val="20"/>
              </w:rPr>
              <w:t>USD 70,000</w:t>
            </w:r>
          </w:p>
        </w:tc>
        <w:tc>
          <w:tcPr>
            <w:tcW w:w="1147" w:type="dxa"/>
            <w:shd w:val="clear" w:color="auto" w:fill="E6E6E6"/>
          </w:tcPr>
          <w:p w14:paraId="213350DD" w14:textId="77777777" w:rsidR="00A226ED" w:rsidRPr="00C7204D" w:rsidRDefault="00A226ED" w:rsidP="00C7204D">
            <w:pPr>
              <w:spacing w:after="0" w:line="240" w:lineRule="auto"/>
              <w:rPr>
                <w:rFonts w:ascii="Times New Roman" w:hAnsi="Times New Roman"/>
                <w:i/>
                <w:sz w:val="20"/>
                <w:szCs w:val="20"/>
                <w:highlight w:val="yellow"/>
              </w:rPr>
            </w:pPr>
          </w:p>
        </w:tc>
        <w:tc>
          <w:tcPr>
            <w:tcW w:w="1673" w:type="dxa"/>
            <w:shd w:val="clear" w:color="auto" w:fill="E6E6E6"/>
          </w:tcPr>
          <w:p w14:paraId="48B1F970" w14:textId="77777777" w:rsidR="00A226ED" w:rsidRPr="00C7204D" w:rsidRDefault="00A226ED" w:rsidP="00C7204D">
            <w:pPr>
              <w:spacing w:after="0" w:line="240" w:lineRule="auto"/>
              <w:rPr>
                <w:rFonts w:ascii="Times New Roman" w:hAnsi="Times New Roman"/>
                <w:sz w:val="20"/>
                <w:szCs w:val="20"/>
                <w:highlight w:val="yellow"/>
              </w:rPr>
            </w:pPr>
          </w:p>
        </w:tc>
        <w:tc>
          <w:tcPr>
            <w:tcW w:w="1665" w:type="dxa"/>
            <w:shd w:val="clear" w:color="auto" w:fill="E6E6E6"/>
          </w:tcPr>
          <w:p w14:paraId="1C2EFDBF" w14:textId="77777777" w:rsidR="00A226ED" w:rsidRPr="005F5512" w:rsidRDefault="00A226ED" w:rsidP="00C7204D">
            <w:pPr>
              <w:spacing w:after="0" w:line="240" w:lineRule="auto"/>
              <w:rPr>
                <w:rFonts w:ascii="Times New Roman" w:hAnsi="Times New Roman"/>
                <w:sz w:val="20"/>
                <w:szCs w:val="20"/>
                <w:highlight w:val="yellow"/>
              </w:rPr>
            </w:pPr>
          </w:p>
        </w:tc>
      </w:tr>
      <w:bookmarkEnd w:id="28"/>
    </w:tbl>
    <w:p w14:paraId="1655C7AB" w14:textId="77777777" w:rsidR="00414D42" w:rsidRPr="003D3999" w:rsidRDefault="00414D42">
      <w:pPr>
        <w:spacing w:after="160" w:line="259" w:lineRule="auto"/>
        <w:rPr>
          <w:rFonts w:ascii="Times New Roman" w:eastAsia="Times New Roman" w:hAnsi="Times New Roman"/>
          <w:b/>
          <w:caps/>
          <w:color w:val="000000"/>
          <w:u w:val="single"/>
          <w:lang w:val="x-none" w:eastAsia="x-none"/>
        </w:rPr>
      </w:pPr>
    </w:p>
    <w:p w14:paraId="7099CC66" w14:textId="77777777" w:rsidR="00E94A6B" w:rsidRPr="003D3999" w:rsidRDefault="00E94A6B" w:rsidP="0094233D">
      <w:pPr>
        <w:tabs>
          <w:tab w:val="center" w:pos="4320"/>
          <w:tab w:val="right" w:pos="8640"/>
        </w:tabs>
        <w:spacing w:after="0" w:line="240" w:lineRule="auto"/>
        <w:rPr>
          <w:rFonts w:ascii="Times New Roman" w:eastAsia="Times New Roman" w:hAnsi="Times New Roman"/>
          <w:b/>
          <w:caps/>
          <w:color w:val="000000"/>
          <w:u w:val="single"/>
          <w:lang w:val="x-none" w:eastAsia="x-none"/>
        </w:rPr>
      </w:pPr>
    </w:p>
    <w:p w14:paraId="73D9BAB1" w14:textId="1AB0181D" w:rsidR="0094233D" w:rsidRPr="003D3999" w:rsidRDefault="0094233D" w:rsidP="0094233D">
      <w:pPr>
        <w:tabs>
          <w:tab w:val="center" w:pos="4320"/>
          <w:tab w:val="right" w:pos="8640"/>
        </w:tabs>
        <w:spacing w:after="0" w:line="240" w:lineRule="auto"/>
        <w:rPr>
          <w:rFonts w:ascii="Times New Roman" w:eastAsia="Times New Roman" w:hAnsi="Times New Roman"/>
          <w:b/>
          <w:caps/>
          <w:color w:val="000000"/>
          <w:u w:val="single"/>
          <w:lang w:val="x-none" w:eastAsia="x-none"/>
        </w:rPr>
      </w:pPr>
      <w:r w:rsidRPr="003D3999">
        <w:rPr>
          <w:rFonts w:ascii="Times New Roman" w:eastAsia="Times New Roman" w:hAnsi="Times New Roman"/>
          <w:b/>
          <w:caps/>
          <w:color w:val="000000"/>
          <w:u w:val="single"/>
          <w:lang w:val="x-none" w:eastAsia="x-none"/>
        </w:rPr>
        <w:t xml:space="preserve">PART iII: </w:t>
      </w:r>
      <w:r w:rsidRPr="003D3999">
        <w:rPr>
          <w:rFonts w:ascii="Times New Roman" w:eastAsia="Times New Roman" w:hAnsi="Times New Roman"/>
          <w:b/>
          <w:caps/>
          <w:color w:val="000000"/>
          <w:u w:val="single"/>
          <w:lang w:eastAsia="x-none"/>
        </w:rPr>
        <w:t xml:space="preserve"> certification by</w:t>
      </w:r>
      <w:r w:rsidRPr="003D3999">
        <w:rPr>
          <w:rFonts w:ascii="Times New Roman" w:eastAsia="Times New Roman" w:hAnsi="Times New Roman"/>
          <w:b/>
          <w:caps/>
          <w:color w:val="000000"/>
          <w:u w:val="single"/>
          <w:lang w:val="x-none" w:eastAsia="x-none"/>
        </w:rPr>
        <w:t xml:space="preserve"> gef </w:t>
      </w:r>
      <w:r w:rsidRPr="003D3999">
        <w:rPr>
          <w:rFonts w:ascii="Times New Roman" w:eastAsia="Times New Roman" w:hAnsi="Times New Roman"/>
          <w:b/>
          <w:caps/>
          <w:color w:val="000000"/>
          <w:u w:val="single"/>
          <w:lang w:eastAsia="x-none"/>
        </w:rPr>
        <w:t xml:space="preserve">partner </w:t>
      </w:r>
      <w:r w:rsidRPr="003D3999">
        <w:rPr>
          <w:rFonts w:ascii="Times New Roman" w:eastAsia="Times New Roman" w:hAnsi="Times New Roman"/>
          <w:b/>
          <w:caps/>
          <w:color w:val="000000"/>
          <w:u w:val="single"/>
          <w:lang w:val="x-none" w:eastAsia="x-none"/>
        </w:rPr>
        <w:t>agency(ies)</w:t>
      </w:r>
    </w:p>
    <w:p w14:paraId="02DC14C3" w14:textId="77777777" w:rsidR="0094233D" w:rsidRPr="003D3999" w:rsidRDefault="0094233D" w:rsidP="00590C89">
      <w:pPr>
        <w:numPr>
          <w:ilvl w:val="0"/>
          <w:numId w:val="4"/>
        </w:numPr>
        <w:spacing w:before="240" w:after="240" w:line="240" w:lineRule="auto"/>
        <w:rPr>
          <w:rFonts w:ascii="Times New Roman" w:eastAsia="Times New Roman" w:hAnsi="Times New Roman"/>
          <w:b/>
          <w:color w:val="000000"/>
          <w:lang w:val="x-none" w:eastAsia="x-none"/>
        </w:rPr>
      </w:pPr>
      <w:r w:rsidRPr="003D3999">
        <w:rPr>
          <w:rFonts w:ascii="Times New Roman" w:eastAsia="Times New Roman" w:hAnsi="Times New Roman"/>
          <w:b/>
          <w:color w:val="000000"/>
          <w:lang w:val="x-none" w:eastAsia="x-none"/>
        </w:rPr>
        <w:t xml:space="preserve">GEF </w:t>
      </w:r>
      <w:r w:rsidRPr="003D3999">
        <w:rPr>
          <w:rFonts w:ascii="Times New Roman" w:eastAsia="Times New Roman" w:hAnsi="Times New Roman"/>
          <w:b/>
          <w:color w:val="000000"/>
          <w:lang w:eastAsia="x-none"/>
        </w:rPr>
        <w:t>A</w:t>
      </w:r>
      <w:proofErr w:type="spellStart"/>
      <w:r w:rsidRPr="003D3999">
        <w:rPr>
          <w:rFonts w:ascii="Times New Roman" w:eastAsia="Times New Roman" w:hAnsi="Times New Roman"/>
          <w:b/>
          <w:color w:val="000000"/>
          <w:lang w:val="x-none" w:eastAsia="x-none"/>
        </w:rPr>
        <w:t>gency</w:t>
      </w:r>
      <w:proofErr w:type="spellEnd"/>
      <w:r w:rsidRPr="003D3999">
        <w:rPr>
          <w:rFonts w:ascii="Times New Roman" w:eastAsia="Times New Roman" w:hAnsi="Times New Roman"/>
          <w:b/>
          <w:color w:val="000000"/>
          <w:lang w:val="x-none" w:eastAsia="x-none"/>
        </w:rPr>
        <w:t>(</w:t>
      </w:r>
      <w:proofErr w:type="spellStart"/>
      <w:r w:rsidRPr="003D3999">
        <w:rPr>
          <w:rFonts w:ascii="Times New Roman" w:eastAsia="Times New Roman" w:hAnsi="Times New Roman"/>
          <w:b/>
          <w:color w:val="000000"/>
          <w:lang w:val="x-none" w:eastAsia="x-none"/>
        </w:rPr>
        <w:t>ies</w:t>
      </w:r>
      <w:proofErr w:type="spellEnd"/>
      <w:r w:rsidRPr="003D3999">
        <w:rPr>
          <w:rFonts w:ascii="Times New Roman" w:eastAsia="Times New Roman" w:hAnsi="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42"/>
      </w:tblGrid>
      <w:tr w:rsidR="0094233D" w:rsidRPr="003D3999" w14:paraId="563C387F" w14:textId="77777777" w:rsidTr="00C230F6">
        <w:trPr>
          <w:cantSplit/>
          <w:trHeight w:val="503"/>
        </w:trPr>
        <w:tc>
          <w:tcPr>
            <w:tcW w:w="10195" w:type="dxa"/>
          </w:tcPr>
          <w:p w14:paraId="50152513" w14:textId="77777777" w:rsidR="0094233D" w:rsidRPr="003D3999" w:rsidRDefault="0094233D" w:rsidP="00C230F6">
            <w:pPr>
              <w:spacing w:after="120" w:line="240" w:lineRule="auto"/>
              <w:rPr>
                <w:rFonts w:ascii="Times New Roman" w:eastAsia="Times New Roman" w:hAnsi="Times New Roman"/>
                <w:color w:val="000000"/>
              </w:rPr>
            </w:pPr>
            <w:r w:rsidRPr="003D3999">
              <w:rPr>
                <w:rFonts w:ascii="Times New Roman" w:hAnsi="Times New Roman"/>
                <w:b/>
                <w:color w:val="000000"/>
              </w:rPr>
              <w:t>This request has been prepared in accordance with GEF policies</w:t>
            </w:r>
            <w:r w:rsidRPr="003D3999">
              <w:rPr>
                <w:rStyle w:val="FootnoteReference"/>
                <w:rFonts w:ascii="Times New Roman" w:hAnsi="Times New Roman"/>
                <w:b/>
                <w:color w:val="000000"/>
              </w:rPr>
              <w:footnoteReference w:id="9"/>
            </w:r>
            <w:r w:rsidRPr="003D3999">
              <w:rPr>
                <w:rFonts w:ascii="Times New Roman" w:hAnsi="Times New Roman"/>
                <w:b/>
                <w:color w:val="000000"/>
              </w:rPr>
              <w:t xml:space="preserve"> and procedures and meets the GEF criteria for CEO endorsement under GEF-6.</w:t>
            </w:r>
          </w:p>
        </w:tc>
      </w:tr>
    </w:tbl>
    <w:p w14:paraId="5F5054E0" w14:textId="77777777" w:rsidR="0094233D" w:rsidRPr="003D3999" w:rsidRDefault="0094233D" w:rsidP="0094233D">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6"/>
        <w:gridCol w:w="1353"/>
        <w:gridCol w:w="1585"/>
        <w:gridCol w:w="1280"/>
        <w:gridCol w:w="1316"/>
        <w:gridCol w:w="2790"/>
      </w:tblGrid>
      <w:tr w:rsidR="0080492F" w:rsidRPr="003D3999" w14:paraId="47D45A39" w14:textId="77777777" w:rsidTr="00F43BFC">
        <w:tc>
          <w:tcPr>
            <w:tcW w:w="1856" w:type="dxa"/>
            <w:vAlign w:val="center"/>
          </w:tcPr>
          <w:p w14:paraId="27D4EF11" w14:textId="77777777" w:rsidR="0094233D" w:rsidRPr="003D3999" w:rsidRDefault="0094233D" w:rsidP="00C230F6">
            <w:pPr>
              <w:spacing w:after="0" w:line="240" w:lineRule="auto"/>
              <w:jc w:val="center"/>
              <w:rPr>
                <w:rFonts w:ascii="Times New Roman" w:eastAsia="Times New Roman" w:hAnsi="Times New Roman"/>
                <w:b/>
                <w:color w:val="000000"/>
              </w:rPr>
            </w:pPr>
            <w:r w:rsidRPr="003D3999">
              <w:rPr>
                <w:rFonts w:ascii="Times New Roman" w:eastAsia="Times New Roman" w:hAnsi="Times New Roman"/>
                <w:b/>
                <w:color w:val="000000"/>
              </w:rPr>
              <w:t>Agency Coordinator, Agency Name</w:t>
            </w:r>
          </w:p>
        </w:tc>
        <w:tc>
          <w:tcPr>
            <w:tcW w:w="1353" w:type="dxa"/>
            <w:vAlign w:val="center"/>
          </w:tcPr>
          <w:p w14:paraId="2EE422EA" w14:textId="77777777" w:rsidR="0094233D" w:rsidRPr="003D3999" w:rsidRDefault="0094233D" w:rsidP="00C230F6">
            <w:pPr>
              <w:spacing w:after="0" w:line="240" w:lineRule="auto"/>
              <w:jc w:val="center"/>
              <w:rPr>
                <w:rFonts w:ascii="Times New Roman" w:eastAsia="Times New Roman" w:hAnsi="Times New Roman"/>
                <w:b/>
                <w:color w:val="000000"/>
              </w:rPr>
            </w:pPr>
            <w:r w:rsidRPr="003D3999">
              <w:rPr>
                <w:rFonts w:ascii="Times New Roman" w:eastAsia="Times New Roman" w:hAnsi="Times New Roman"/>
                <w:b/>
                <w:color w:val="000000"/>
              </w:rPr>
              <w:t>Signature</w:t>
            </w:r>
          </w:p>
        </w:tc>
        <w:tc>
          <w:tcPr>
            <w:tcW w:w="1585" w:type="dxa"/>
            <w:vAlign w:val="center"/>
          </w:tcPr>
          <w:p w14:paraId="011C2648" w14:textId="77777777" w:rsidR="0094233D" w:rsidRPr="003D3999" w:rsidRDefault="0094233D" w:rsidP="00C230F6">
            <w:pPr>
              <w:spacing w:after="0" w:line="240" w:lineRule="auto"/>
              <w:jc w:val="center"/>
              <w:rPr>
                <w:rFonts w:ascii="Times New Roman" w:eastAsia="Times New Roman" w:hAnsi="Times New Roman"/>
                <w:b/>
                <w:color w:val="000000"/>
              </w:rPr>
            </w:pPr>
            <w:r w:rsidRPr="003D3999">
              <w:rPr>
                <w:rFonts w:ascii="Times New Roman" w:eastAsia="Times New Roman" w:hAnsi="Times New Roman"/>
                <w:b/>
                <w:color w:val="000000"/>
              </w:rPr>
              <w:t>Date</w:t>
            </w:r>
          </w:p>
          <w:p w14:paraId="2FF53F45" w14:textId="77777777" w:rsidR="0094233D" w:rsidRPr="003D3999" w:rsidRDefault="0094233D" w:rsidP="00C230F6">
            <w:pPr>
              <w:spacing w:after="0" w:line="240" w:lineRule="auto"/>
              <w:jc w:val="center"/>
              <w:rPr>
                <w:rFonts w:ascii="Times New Roman" w:eastAsia="Times New Roman" w:hAnsi="Times New Roman"/>
                <w:b/>
                <w:color w:val="000000"/>
              </w:rPr>
            </w:pPr>
            <w:r w:rsidRPr="003D3999">
              <w:rPr>
                <w:rFonts w:ascii="Times New Roman" w:eastAsia="Times New Roman" w:hAnsi="Times New Roman"/>
                <w:b/>
                <w:color w:val="000000"/>
              </w:rPr>
              <w:t>(MM/dd/</w:t>
            </w:r>
            <w:proofErr w:type="spellStart"/>
            <w:r w:rsidRPr="003D3999">
              <w:rPr>
                <w:rFonts w:ascii="Times New Roman" w:eastAsia="Times New Roman" w:hAnsi="Times New Roman"/>
                <w:b/>
                <w:color w:val="000000"/>
              </w:rPr>
              <w:t>yyyy</w:t>
            </w:r>
            <w:proofErr w:type="spellEnd"/>
            <w:r w:rsidRPr="003D3999">
              <w:rPr>
                <w:rFonts w:ascii="Times New Roman" w:eastAsia="Times New Roman" w:hAnsi="Times New Roman"/>
                <w:b/>
                <w:color w:val="000000"/>
              </w:rPr>
              <w:t xml:space="preserve">) </w:t>
            </w:r>
          </w:p>
        </w:tc>
        <w:tc>
          <w:tcPr>
            <w:tcW w:w="1280" w:type="dxa"/>
            <w:vAlign w:val="center"/>
          </w:tcPr>
          <w:p w14:paraId="6E890CDC" w14:textId="77777777" w:rsidR="0094233D" w:rsidRPr="003D3999" w:rsidRDefault="0094233D" w:rsidP="00C230F6">
            <w:pPr>
              <w:spacing w:after="0" w:line="240" w:lineRule="auto"/>
              <w:jc w:val="center"/>
              <w:rPr>
                <w:rFonts w:ascii="Times New Roman" w:eastAsia="Times New Roman" w:hAnsi="Times New Roman"/>
                <w:b/>
                <w:color w:val="000000"/>
              </w:rPr>
            </w:pPr>
            <w:r w:rsidRPr="003D3999">
              <w:rPr>
                <w:rFonts w:ascii="Times New Roman" w:eastAsia="Times New Roman" w:hAnsi="Times New Roman"/>
                <w:b/>
                <w:color w:val="000000"/>
              </w:rPr>
              <w:t>Project Contact Person</w:t>
            </w:r>
          </w:p>
        </w:tc>
        <w:tc>
          <w:tcPr>
            <w:tcW w:w="1316" w:type="dxa"/>
            <w:vAlign w:val="center"/>
          </w:tcPr>
          <w:p w14:paraId="1ABF549D" w14:textId="77777777" w:rsidR="0094233D" w:rsidRPr="003D3999" w:rsidRDefault="0094233D" w:rsidP="00C230F6">
            <w:pPr>
              <w:spacing w:after="0" w:line="240" w:lineRule="auto"/>
              <w:jc w:val="center"/>
              <w:rPr>
                <w:rFonts w:ascii="Times New Roman" w:eastAsia="Times New Roman" w:hAnsi="Times New Roman"/>
                <w:b/>
                <w:color w:val="000000"/>
              </w:rPr>
            </w:pPr>
            <w:r w:rsidRPr="003D3999">
              <w:rPr>
                <w:rFonts w:ascii="Times New Roman" w:eastAsia="Times New Roman" w:hAnsi="Times New Roman"/>
                <w:b/>
                <w:color w:val="000000"/>
              </w:rPr>
              <w:t>Telephone</w:t>
            </w:r>
          </w:p>
        </w:tc>
        <w:tc>
          <w:tcPr>
            <w:tcW w:w="2790" w:type="dxa"/>
            <w:vAlign w:val="center"/>
          </w:tcPr>
          <w:p w14:paraId="391DD07F" w14:textId="77777777" w:rsidR="0094233D" w:rsidRPr="003D3999" w:rsidRDefault="0094233D" w:rsidP="00C230F6">
            <w:pPr>
              <w:spacing w:after="0" w:line="240" w:lineRule="auto"/>
              <w:jc w:val="center"/>
              <w:rPr>
                <w:rFonts w:ascii="Times New Roman" w:eastAsia="Times New Roman" w:hAnsi="Times New Roman"/>
                <w:b/>
                <w:color w:val="000000"/>
              </w:rPr>
            </w:pPr>
            <w:r w:rsidRPr="003D3999">
              <w:rPr>
                <w:rFonts w:ascii="Times New Roman" w:eastAsia="Times New Roman" w:hAnsi="Times New Roman"/>
                <w:b/>
                <w:color w:val="000000"/>
              </w:rPr>
              <w:t>Email Address</w:t>
            </w:r>
          </w:p>
        </w:tc>
      </w:tr>
      <w:tr w:rsidR="0080492F" w:rsidRPr="003D3999" w14:paraId="1C53AC1C" w14:textId="77777777" w:rsidTr="00F43BFC">
        <w:tc>
          <w:tcPr>
            <w:tcW w:w="1856" w:type="dxa"/>
          </w:tcPr>
          <w:p w14:paraId="22586775" w14:textId="77777777" w:rsidR="0080492F" w:rsidRPr="003D3999" w:rsidRDefault="0080492F" w:rsidP="0080492F">
            <w:pPr>
              <w:spacing w:after="0" w:line="240" w:lineRule="auto"/>
              <w:jc w:val="center"/>
              <w:rPr>
                <w:rFonts w:ascii="Times New Roman" w:eastAsia="Times New Roman" w:hAnsi="Times New Roman"/>
                <w:noProof/>
                <w:color w:val="000000"/>
              </w:rPr>
            </w:pPr>
            <w:bookmarkStart w:id="30" w:name="coordinatorName_01"/>
            <w:r w:rsidRPr="003D3999">
              <w:rPr>
                <w:rFonts w:ascii="Times New Roman" w:eastAsia="Times New Roman" w:hAnsi="Times New Roman"/>
                <w:noProof/>
                <w:color w:val="000000"/>
              </w:rPr>
              <w:t>Pradeep Kurukulasuriya</w:t>
            </w:r>
          </w:p>
          <w:p w14:paraId="3485C5DA" w14:textId="77777777" w:rsidR="0080492F" w:rsidRPr="003D3999" w:rsidRDefault="0080492F" w:rsidP="0080492F">
            <w:pPr>
              <w:spacing w:after="0" w:line="240" w:lineRule="auto"/>
              <w:jc w:val="center"/>
              <w:rPr>
                <w:rFonts w:ascii="Times New Roman" w:eastAsia="Times New Roman" w:hAnsi="Times New Roman"/>
                <w:noProof/>
                <w:color w:val="000000"/>
              </w:rPr>
            </w:pPr>
            <w:r w:rsidRPr="003D3999">
              <w:rPr>
                <w:rFonts w:ascii="Times New Roman" w:eastAsia="Times New Roman" w:hAnsi="Times New Roman"/>
                <w:noProof/>
                <w:color w:val="000000"/>
              </w:rPr>
              <w:t>Executive Coordinator, Global Environmental Finance</w:t>
            </w:r>
          </w:p>
          <w:p w14:paraId="0B040794" w14:textId="77777777" w:rsidR="0080492F" w:rsidRPr="003D3999" w:rsidRDefault="0080492F" w:rsidP="0080492F">
            <w:pPr>
              <w:spacing w:after="0" w:line="240" w:lineRule="auto"/>
              <w:jc w:val="center"/>
              <w:rPr>
                <w:rFonts w:ascii="Times New Roman" w:eastAsia="Times New Roman" w:hAnsi="Times New Roman"/>
                <w:noProof/>
                <w:color w:val="000000"/>
              </w:rPr>
            </w:pPr>
            <w:r w:rsidRPr="003D3999">
              <w:rPr>
                <w:rFonts w:ascii="Times New Roman" w:eastAsia="Times New Roman" w:hAnsi="Times New Roman"/>
                <w:noProof/>
                <w:color w:val="000000"/>
              </w:rPr>
              <w:t>Sustainable Development Cluster</w:t>
            </w:r>
          </w:p>
          <w:p w14:paraId="38961E7D" w14:textId="222AA92C" w:rsidR="0080492F" w:rsidRPr="003D3999" w:rsidRDefault="0080492F" w:rsidP="0080492F">
            <w:pPr>
              <w:spacing w:after="0" w:line="240" w:lineRule="auto"/>
              <w:jc w:val="center"/>
              <w:rPr>
                <w:rFonts w:ascii="Times New Roman" w:eastAsia="Times New Roman" w:hAnsi="Times New Roman"/>
                <w:color w:val="000000"/>
              </w:rPr>
            </w:pPr>
            <w:r w:rsidRPr="003D3999">
              <w:rPr>
                <w:rFonts w:ascii="Times New Roman" w:eastAsia="Times New Roman" w:hAnsi="Times New Roman"/>
                <w:noProof/>
                <w:color w:val="000000"/>
              </w:rPr>
              <w:t>Bureau for Policy and Programme Support</w:t>
            </w:r>
            <w:bookmarkEnd w:id="30"/>
          </w:p>
        </w:tc>
        <w:tc>
          <w:tcPr>
            <w:tcW w:w="1353" w:type="dxa"/>
          </w:tcPr>
          <w:p w14:paraId="721C7CD2" w14:textId="77777777" w:rsidR="0080492F" w:rsidRPr="003D3999" w:rsidRDefault="0080492F" w:rsidP="0080492F">
            <w:pPr>
              <w:spacing w:after="0" w:line="240" w:lineRule="auto"/>
              <w:jc w:val="center"/>
              <w:rPr>
                <w:rFonts w:ascii="Times New Roman" w:eastAsia="Times New Roman" w:hAnsi="Times New Roman"/>
                <w:color w:val="000000"/>
              </w:rPr>
            </w:pPr>
          </w:p>
        </w:tc>
        <w:bookmarkStart w:id="31" w:name="signingDate_01"/>
        <w:tc>
          <w:tcPr>
            <w:tcW w:w="1585" w:type="dxa"/>
          </w:tcPr>
          <w:p w14:paraId="49ED7535" w14:textId="66DC0F1C" w:rsidR="0080492F" w:rsidRPr="003D3999" w:rsidRDefault="0080492F" w:rsidP="0080492F">
            <w:pPr>
              <w:spacing w:after="0" w:line="240" w:lineRule="auto"/>
              <w:jc w:val="center"/>
              <w:rPr>
                <w:rFonts w:ascii="Times New Roman" w:eastAsia="Times New Roman" w:hAnsi="Times New Roman"/>
                <w:color w:val="000000"/>
              </w:rPr>
            </w:pPr>
            <w:r w:rsidRPr="003D3999">
              <w:rPr>
                <w:rFonts w:ascii="Times New Roman" w:eastAsia="Times New Roman" w:hAnsi="Times New Roman"/>
                <w:color w:val="000000"/>
              </w:rPr>
              <w:fldChar w:fldCharType="begin">
                <w:ffData>
                  <w:name w:val="signingDate_01"/>
                  <w:enabled/>
                  <w:calcOnExit w:val="0"/>
                  <w:textInput>
                    <w:type w:val="date"/>
                    <w:format w:val="MM/dd/yyyy"/>
                  </w:textInput>
                </w:ffData>
              </w:fldChar>
            </w:r>
            <w:r w:rsidRPr="003D3999">
              <w:rPr>
                <w:rFonts w:ascii="Times New Roman" w:eastAsia="Times New Roman" w:hAnsi="Times New Roman"/>
                <w:color w:val="000000"/>
              </w:rPr>
              <w:instrText xml:space="preserve"> FORMTEXT </w:instrText>
            </w:r>
            <w:r w:rsidRPr="003D3999">
              <w:rPr>
                <w:rFonts w:ascii="Times New Roman" w:eastAsia="Times New Roman" w:hAnsi="Times New Roman"/>
                <w:color w:val="000000"/>
              </w:rPr>
            </w:r>
            <w:r w:rsidRPr="003D3999">
              <w:rPr>
                <w:rFonts w:ascii="Times New Roman" w:eastAsia="Times New Roman" w:hAnsi="Times New Roman"/>
                <w:color w:val="000000"/>
              </w:rPr>
              <w:fldChar w:fldCharType="separate"/>
            </w:r>
            <w:r w:rsidRPr="003D3999">
              <w:rPr>
                <w:rFonts w:ascii="Times New Roman" w:eastAsia="Times New Roman" w:hAnsi="Times New Roman"/>
                <w:noProof/>
                <w:color w:val="000000"/>
              </w:rPr>
              <w:t> </w:t>
            </w:r>
            <w:r w:rsidRPr="003D3999">
              <w:rPr>
                <w:rFonts w:ascii="Times New Roman" w:eastAsia="Times New Roman" w:hAnsi="Times New Roman"/>
                <w:noProof/>
                <w:color w:val="000000"/>
              </w:rPr>
              <w:t> </w:t>
            </w:r>
            <w:r w:rsidRPr="003D3999">
              <w:rPr>
                <w:rFonts w:ascii="Times New Roman" w:eastAsia="Times New Roman" w:hAnsi="Times New Roman"/>
                <w:noProof/>
                <w:color w:val="000000"/>
              </w:rPr>
              <w:t> </w:t>
            </w:r>
            <w:r w:rsidRPr="003D3999">
              <w:rPr>
                <w:rFonts w:ascii="Times New Roman" w:eastAsia="Times New Roman" w:hAnsi="Times New Roman"/>
                <w:noProof/>
                <w:color w:val="000000"/>
              </w:rPr>
              <w:t> </w:t>
            </w:r>
            <w:r w:rsidRPr="003D3999">
              <w:rPr>
                <w:rFonts w:ascii="Times New Roman" w:eastAsia="Times New Roman" w:hAnsi="Times New Roman"/>
                <w:noProof/>
                <w:color w:val="000000"/>
              </w:rPr>
              <w:t> </w:t>
            </w:r>
            <w:r w:rsidRPr="003D3999">
              <w:rPr>
                <w:rFonts w:ascii="Times New Roman" w:eastAsia="Times New Roman" w:hAnsi="Times New Roman"/>
                <w:color w:val="000000"/>
              </w:rPr>
              <w:fldChar w:fldCharType="end"/>
            </w:r>
            <w:bookmarkEnd w:id="31"/>
          </w:p>
        </w:tc>
        <w:bookmarkStart w:id="32" w:name="ContactName_01"/>
        <w:tc>
          <w:tcPr>
            <w:tcW w:w="1280" w:type="dxa"/>
          </w:tcPr>
          <w:p w14:paraId="35B641E7" w14:textId="233C835C" w:rsidR="0080492F" w:rsidRPr="003D3999" w:rsidRDefault="0080492F">
            <w:pPr>
              <w:spacing w:after="0" w:line="240" w:lineRule="auto"/>
              <w:jc w:val="center"/>
              <w:rPr>
                <w:rFonts w:ascii="Times New Roman" w:eastAsia="Times New Roman" w:hAnsi="Times New Roman"/>
                <w:color w:val="000000"/>
              </w:rPr>
            </w:pPr>
            <w:r w:rsidRPr="003D3999">
              <w:rPr>
                <w:rFonts w:ascii="Times New Roman" w:eastAsia="Times New Roman" w:hAnsi="Times New Roman"/>
                <w:color w:val="000000"/>
              </w:rPr>
              <w:fldChar w:fldCharType="begin">
                <w:ffData>
                  <w:name w:val="ContactName_01"/>
                  <w:enabled/>
                  <w:calcOnExit w:val="0"/>
                  <w:textInput/>
                </w:ffData>
              </w:fldChar>
            </w:r>
            <w:r w:rsidRPr="003D3999">
              <w:rPr>
                <w:rFonts w:ascii="Times New Roman" w:eastAsia="Times New Roman" w:hAnsi="Times New Roman"/>
                <w:color w:val="000000"/>
              </w:rPr>
              <w:instrText xml:space="preserve"> FORMTEXT </w:instrText>
            </w:r>
            <w:r w:rsidRPr="003D3999">
              <w:rPr>
                <w:rFonts w:ascii="Times New Roman" w:eastAsia="Times New Roman" w:hAnsi="Times New Roman"/>
                <w:color w:val="000000"/>
              </w:rPr>
            </w:r>
            <w:r w:rsidRPr="003D3999">
              <w:rPr>
                <w:rFonts w:ascii="Times New Roman" w:eastAsia="Times New Roman" w:hAnsi="Times New Roman"/>
                <w:color w:val="000000"/>
              </w:rPr>
              <w:fldChar w:fldCharType="separate"/>
            </w:r>
            <w:r w:rsidRPr="003D3999">
              <w:rPr>
                <w:rFonts w:ascii="Times New Roman" w:eastAsia="Times New Roman" w:hAnsi="Times New Roman"/>
                <w:noProof/>
                <w:color w:val="000000"/>
              </w:rPr>
              <w:t>Mr. Saliou Toure Regional Technical Advisor</w:t>
            </w:r>
            <w:r w:rsidRPr="003D3999">
              <w:rPr>
                <w:rFonts w:ascii="Times New Roman" w:eastAsia="Times New Roman" w:hAnsi="Times New Roman"/>
                <w:color w:val="000000"/>
              </w:rPr>
              <w:fldChar w:fldCharType="end"/>
            </w:r>
            <w:r w:rsidRPr="003D3999">
              <w:rPr>
                <w:rFonts w:ascii="Times New Roman" w:eastAsia="Times New Roman" w:hAnsi="Times New Roman"/>
                <w:color w:val="000000"/>
              </w:rPr>
              <w:t xml:space="preserve"> </w:t>
            </w:r>
            <w:bookmarkEnd w:id="32"/>
          </w:p>
        </w:tc>
        <w:bookmarkStart w:id="33" w:name="ContactPhone_01"/>
        <w:tc>
          <w:tcPr>
            <w:tcW w:w="1316" w:type="dxa"/>
          </w:tcPr>
          <w:p w14:paraId="2C0B17FB" w14:textId="63882042" w:rsidR="0080492F" w:rsidRPr="003D3999" w:rsidRDefault="0080492F" w:rsidP="0080492F">
            <w:pPr>
              <w:spacing w:after="0" w:line="240" w:lineRule="auto"/>
              <w:jc w:val="center"/>
              <w:rPr>
                <w:rFonts w:ascii="Times New Roman" w:eastAsia="Times New Roman" w:hAnsi="Times New Roman"/>
                <w:color w:val="000000"/>
              </w:rPr>
            </w:pPr>
            <w:r w:rsidRPr="003D3999">
              <w:rPr>
                <w:rFonts w:ascii="Times New Roman" w:eastAsia="Times New Roman" w:hAnsi="Times New Roman"/>
                <w:color w:val="000000"/>
              </w:rPr>
              <w:fldChar w:fldCharType="begin">
                <w:ffData>
                  <w:name w:val="ContactPhone_01"/>
                  <w:enabled/>
                  <w:calcOnExit w:val="0"/>
                  <w:textInput/>
                </w:ffData>
              </w:fldChar>
            </w:r>
            <w:r w:rsidRPr="003D3999">
              <w:rPr>
                <w:rFonts w:ascii="Times New Roman" w:eastAsia="Times New Roman" w:hAnsi="Times New Roman"/>
                <w:color w:val="000000"/>
              </w:rPr>
              <w:instrText xml:space="preserve"> FORMTEXT </w:instrText>
            </w:r>
            <w:r w:rsidRPr="003D3999">
              <w:rPr>
                <w:rFonts w:ascii="Times New Roman" w:eastAsia="Times New Roman" w:hAnsi="Times New Roman"/>
                <w:color w:val="000000"/>
              </w:rPr>
            </w:r>
            <w:r w:rsidRPr="003D3999">
              <w:rPr>
                <w:rFonts w:ascii="Times New Roman" w:eastAsia="Times New Roman" w:hAnsi="Times New Roman"/>
                <w:color w:val="000000"/>
              </w:rPr>
              <w:fldChar w:fldCharType="separate"/>
            </w:r>
            <w:r w:rsidRPr="003D3999">
              <w:rPr>
                <w:rFonts w:ascii="Times New Roman" w:eastAsia="Times New Roman" w:hAnsi="Times New Roman"/>
                <w:noProof/>
                <w:color w:val="000000"/>
              </w:rPr>
              <w:t> </w:t>
            </w:r>
            <w:r w:rsidRPr="003D3999">
              <w:rPr>
                <w:rFonts w:ascii="Times New Roman" w:eastAsia="Times New Roman" w:hAnsi="Times New Roman"/>
                <w:noProof/>
                <w:color w:val="000000"/>
              </w:rPr>
              <w:t> </w:t>
            </w:r>
            <w:r w:rsidRPr="003D3999">
              <w:rPr>
                <w:rFonts w:ascii="Times New Roman" w:eastAsia="Times New Roman" w:hAnsi="Times New Roman"/>
                <w:noProof/>
                <w:color w:val="000000"/>
              </w:rPr>
              <w:t> </w:t>
            </w:r>
            <w:r w:rsidRPr="003D3999">
              <w:rPr>
                <w:rFonts w:ascii="Times New Roman" w:eastAsia="Times New Roman" w:hAnsi="Times New Roman"/>
                <w:noProof/>
                <w:color w:val="000000"/>
              </w:rPr>
              <w:t> </w:t>
            </w:r>
            <w:r w:rsidRPr="003D3999">
              <w:rPr>
                <w:rFonts w:ascii="Times New Roman" w:eastAsia="Times New Roman" w:hAnsi="Times New Roman"/>
                <w:noProof/>
                <w:color w:val="000000"/>
              </w:rPr>
              <w:t> </w:t>
            </w:r>
            <w:r w:rsidRPr="003D3999">
              <w:rPr>
                <w:rFonts w:ascii="Times New Roman" w:eastAsia="Times New Roman" w:hAnsi="Times New Roman"/>
                <w:color w:val="000000"/>
              </w:rPr>
              <w:fldChar w:fldCharType="end"/>
            </w:r>
            <w:bookmarkEnd w:id="33"/>
          </w:p>
        </w:tc>
        <w:tc>
          <w:tcPr>
            <w:tcW w:w="2790" w:type="dxa"/>
          </w:tcPr>
          <w:p w14:paraId="656CDC7E" w14:textId="5C593A6B" w:rsidR="0080492F" w:rsidRPr="003D3999" w:rsidRDefault="0080492F" w:rsidP="0080492F">
            <w:pPr>
              <w:spacing w:after="0" w:line="240" w:lineRule="auto"/>
              <w:jc w:val="center"/>
              <w:rPr>
                <w:rFonts w:ascii="Times New Roman" w:eastAsia="Times New Roman" w:hAnsi="Times New Roman"/>
                <w:color w:val="000000"/>
              </w:rPr>
            </w:pPr>
            <w:bookmarkStart w:id="34" w:name="ContactEmail_01"/>
            <w:r w:rsidRPr="003D3999">
              <w:rPr>
                <w:rFonts w:ascii="Times New Roman" w:eastAsia="Times New Roman" w:hAnsi="Times New Roman"/>
                <w:color w:val="000000"/>
              </w:rPr>
              <w:t>saliou.toure@undp.org</w:t>
            </w:r>
            <w:bookmarkEnd w:id="34"/>
          </w:p>
        </w:tc>
      </w:tr>
    </w:tbl>
    <w:p w14:paraId="7B1DB101" w14:textId="77777777" w:rsidR="00C84E24" w:rsidRPr="003D3999" w:rsidRDefault="00C84E24" w:rsidP="0094233D">
      <w:pPr>
        <w:spacing w:after="0" w:line="240" w:lineRule="auto"/>
        <w:jc w:val="both"/>
        <w:rPr>
          <w:rFonts w:ascii="Times New Roman" w:eastAsia="Times New Roman" w:hAnsi="Times New Roman"/>
          <w:b/>
          <w:color w:val="000000"/>
        </w:rPr>
        <w:sectPr w:rsidR="00C84E24" w:rsidRPr="003D3999" w:rsidSect="00414D42">
          <w:footerReference w:type="default" r:id="rId29"/>
          <w:footerReference w:type="first" r:id="rId30"/>
          <w:pgSz w:w="12240" w:h="15840"/>
          <w:pgMar w:top="993" w:right="900" w:bottom="1440" w:left="720" w:header="720" w:footer="720" w:gutter="0"/>
          <w:cols w:space="720"/>
          <w:docGrid w:linePitch="360"/>
        </w:sectPr>
      </w:pPr>
    </w:p>
    <w:p w14:paraId="3D1C701F" w14:textId="77777777" w:rsidR="0094233D" w:rsidRPr="003D3999" w:rsidRDefault="0094233D" w:rsidP="0094233D">
      <w:pPr>
        <w:spacing w:after="0" w:line="240" w:lineRule="auto"/>
        <w:jc w:val="both"/>
        <w:rPr>
          <w:rFonts w:ascii="Times New Roman" w:eastAsia="Times New Roman" w:hAnsi="Times New Roman"/>
          <w:b/>
          <w:color w:val="000000"/>
        </w:rPr>
      </w:pPr>
      <w:r w:rsidRPr="003D3999">
        <w:rPr>
          <w:rFonts w:ascii="Times New Roman" w:eastAsia="Times New Roman" w:hAnsi="Times New Roman"/>
          <w:b/>
          <w:color w:val="000000"/>
        </w:rPr>
        <w:t xml:space="preserve">ANNEX A:  PROJECT RESULTS FRAMEWORK </w:t>
      </w:r>
    </w:p>
    <w:p w14:paraId="07061960" w14:textId="3327BA3D" w:rsidR="00956325" w:rsidRPr="003D3999" w:rsidRDefault="001417AF" w:rsidP="0094233D">
      <w:pPr>
        <w:spacing w:after="0" w:line="240" w:lineRule="auto"/>
        <w:jc w:val="both"/>
        <w:rPr>
          <w:rFonts w:ascii="Times New Roman" w:eastAsia="Times New Roman" w:hAnsi="Times New Roman"/>
          <w:i/>
          <w:color w:val="000000"/>
        </w:rPr>
      </w:pPr>
      <w:r w:rsidRPr="003D3999">
        <w:rPr>
          <w:rFonts w:ascii="Times New Roman" w:eastAsia="Times New Roman" w:hAnsi="Times New Roman"/>
          <w:i/>
          <w:color w:val="000000"/>
        </w:rPr>
        <w:t>please refer to section 5 of Pro</w:t>
      </w:r>
      <w:r w:rsidR="00453941">
        <w:rPr>
          <w:rFonts w:ascii="Times New Roman" w:eastAsia="Times New Roman" w:hAnsi="Times New Roman"/>
          <w:i/>
          <w:color w:val="000000"/>
        </w:rPr>
        <w:t>D</w:t>
      </w:r>
      <w:r w:rsidRPr="003D3999">
        <w:rPr>
          <w:rFonts w:ascii="Times New Roman" w:eastAsia="Times New Roman" w:hAnsi="Times New Roman"/>
          <w:i/>
          <w:color w:val="000000"/>
        </w:rPr>
        <w:t>oc</w:t>
      </w:r>
    </w:p>
    <w:p w14:paraId="660F82A4" w14:textId="77777777" w:rsidR="00956325" w:rsidRPr="003D3999" w:rsidRDefault="00956325">
      <w:pPr>
        <w:spacing w:after="160" w:line="259" w:lineRule="auto"/>
        <w:rPr>
          <w:rFonts w:ascii="Times New Roman" w:eastAsia="Times New Roman" w:hAnsi="Times New Roman"/>
          <w:i/>
          <w:color w:val="000000"/>
        </w:rPr>
      </w:pPr>
      <w:r w:rsidRPr="003D3999">
        <w:rPr>
          <w:rFonts w:ascii="Times New Roman" w:eastAsia="Times New Roman" w:hAnsi="Times New Roman"/>
          <w:i/>
          <w:color w:val="000000"/>
        </w:rPr>
        <w:br w:type="page"/>
      </w:r>
    </w:p>
    <w:p w14:paraId="6D45B276" w14:textId="4E23A995" w:rsidR="00C84E24" w:rsidRPr="003D3999" w:rsidRDefault="00C84E24" w:rsidP="00C84E24">
      <w:pPr>
        <w:spacing w:after="0" w:line="240" w:lineRule="auto"/>
        <w:rPr>
          <w:rFonts w:ascii="Times New Roman" w:eastAsia="Times New Roman" w:hAnsi="Times New Roman"/>
          <w:b/>
          <w:color w:val="000000"/>
        </w:rPr>
      </w:pPr>
      <w:r w:rsidRPr="003D3999">
        <w:rPr>
          <w:rFonts w:ascii="Times New Roman" w:eastAsia="Times New Roman" w:hAnsi="Times New Roman"/>
          <w:b/>
          <w:color w:val="000000"/>
        </w:rPr>
        <w:t xml:space="preserve">ANNEX B:  RESPONSES TO PROJECT REVIEWS </w:t>
      </w:r>
    </w:p>
    <w:p w14:paraId="540B5CD3" w14:textId="52F4F905" w:rsidR="000C5BE0" w:rsidRPr="003D3999" w:rsidRDefault="000C5BE0" w:rsidP="00C84E24">
      <w:pPr>
        <w:spacing w:after="0" w:line="240" w:lineRule="auto"/>
        <w:rPr>
          <w:rFonts w:ascii="Times New Roman" w:eastAsia="Times New Roman" w:hAnsi="Times New Roman"/>
          <w:i/>
          <w:color w:val="000000"/>
        </w:rPr>
      </w:pPr>
    </w:p>
    <w:p w14:paraId="7A457EAE" w14:textId="368629F8" w:rsidR="00956325" w:rsidRPr="003D3999" w:rsidRDefault="00305732">
      <w:pPr>
        <w:spacing w:after="160" w:line="259" w:lineRule="auto"/>
        <w:rPr>
          <w:rFonts w:ascii="Times New Roman" w:eastAsia="Times New Roman" w:hAnsi="Times New Roman"/>
        </w:rPr>
      </w:pPr>
      <w:r w:rsidRPr="003D3999">
        <w:rPr>
          <w:rFonts w:ascii="Times New Roman" w:eastAsia="Times New Roman" w:hAnsi="Times New Roman"/>
        </w:rPr>
        <w:t>N/A</w:t>
      </w:r>
      <w:r w:rsidR="00956325" w:rsidRPr="003D3999">
        <w:rPr>
          <w:rFonts w:ascii="Times New Roman" w:eastAsia="Times New Roman" w:hAnsi="Times New Roman"/>
        </w:rPr>
        <w:br w:type="page"/>
      </w:r>
    </w:p>
    <w:p w14:paraId="5ED5CB20" w14:textId="71BD1AA1" w:rsidR="00C84E24" w:rsidRPr="003D3999" w:rsidRDefault="00C84E24" w:rsidP="004A25BB">
      <w:pPr>
        <w:spacing w:after="0" w:line="240" w:lineRule="auto"/>
        <w:jc w:val="both"/>
        <w:rPr>
          <w:rFonts w:ascii="Times New Roman" w:eastAsia="Times New Roman" w:hAnsi="Times New Roman"/>
          <w:b/>
          <w:caps/>
          <w:color w:val="000000"/>
        </w:rPr>
      </w:pPr>
      <w:bookmarkStart w:id="35" w:name="_Hlk8128449"/>
      <w:r w:rsidRPr="003D3999">
        <w:rPr>
          <w:rFonts w:ascii="Times New Roman" w:eastAsia="Times New Roman" w:hAnsi="Times New Roman"/>
          <w:b/>
          <w:caps/>
          <w:color w:val="000000"/>
        </w:rPr>
        <w:t>Annex C:  status of implementation of project preparation activities and the use of funds</w:t>
      </w:r>
      <w:r w:rsidRPr="003D3999">
        <w:rPr>
          <w:rFonts w:ascii="Times New Roman" w:hAnsi="Times New Roman"/>
          <w:caps/>
        </w:rPr>
        <w:footnoteReference w:id="10"/>
      </w:r>
      <w:r w:rsidR="006A7989" w:rsidRPr="003D3999">
        <w:rPr>
          <w:rFonts w:ascii="Times New Roman" w:eastAsia="Times New Roman" w:hAnsi="Times New Roman"/>
          <w:b/>
          <w:caps/>
          <w:color w:val="000000"/>
        </w:rPr>
        <w:t xml:space="preserve"> </w:t>
      </w:r>
    </w:p>
    <w:p w14:paraId="4ADE691C" w14:textId="77777777" w:rsidR="00C84E24" w:rsidRPr="003D3999" w:rsidRDefault="00C84E24" w:rsidP="00C84E24">
      <w:pPr>
        <w:spacing w:after="0" w:line="240" w:lineRule="auto"/>
        <w:rPr>
          <w:rFonts w:ascii="Times New Roman" w:eastAsia="Times New Roman" w:hAnsi="Times New Roman"/>
          <w:b/>
          <w:smallCaps/>
          <w:color w:val="000000"/>
        </w:rPr>
      </w:pPr>
    </w:p>
    <w:p w14:paraId="517332E2" w14:textId="363BAFF2" w:rsidR="00C84E24" w:rsidRPr="003D3999" w:rsidRDefault="00C84E24" w:rsidP="00C84E24">
      <w:pPr>
        <w:spacing w:after="120" w:line="240" w:lineRule="auto"/>
        <w:rPr>
          <w:rFonts w:ascii="Times New Roman" w:eastAsia="Times New Roman" w:hAnsi="Times New Roman"/>
          <w:smallCaps/>
          <w:color w:val="000000"/>
        </w:rPr>
      </w:pPr>
      <w:r w:rsidRPr="003D3999">
        <w:rPr>
          <w:rFonts w:ascii="Times New Roman" w:eastAsia="Times New Roman" w:hAnsi="Times New Roman"/>
          <w:smallCaps/>
          <w:color w:val="000000"/>
        </w:rPr>
        <w:t xml:space="preserve">A.  </w:t>
      </w:r>
      <w:r w:rsidRPr="003D3999">
        <w:rPr>
          <w:rFonts w:ascii="Times New Roman" w:eastAsia="Times New Roman" w:hAnsi="Times New Roman"/>
          <w:color w:val="000000"/>
        </w:rPr>
        <w:t>Provide detailed funding amount of the PPG activities financing status in the table below</w:t>
      </w:r>
      <w:r w:rsidRPr="003D3999">
        <w:rPr>
          <w:rFonts w:ascii="Times New Roman" w:eastAsia="Times New Roman" w:hAnsi="Times New Roman"/>
          <w:smallCaps/>
          <w:color w:val="000000"/>
        </w:rPr>
        <w:t>:</w:t>
      </w:r>
      <w:r w:rsidRPr="003D3999">
        <w:rPr>
          <w:rFonts w:ascii="Times New Roman" w:eastAsia="Times New Roman" w:hAnsi="Times New Roman"/>
          <w:smallCaps/>
          <w:color w:val="000000"/>
        </w:rPr>
        <w:br/>
        <w:t xml:space="preserve">        </w:t>
      </w: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1A40FD" w:rsidRPr="003D3999" w14:paraId="3D41F6A9" w14:textId="77777777" w:rsidTr="00A70703">
        <w:trPr>
          <w:trHeight w:val="233"/>
        </w:trPr>
        <w:tc>
          <w:tcPr>
            <w:tcW w:w="9900" w:type="dxa"/>
            <w:gridSpan w:val="4"/>
          </w:tcPr>
          <w:p w14:paraId="17CA0C2E" w14:textId="69D1946B" w:rsidR="001A40FD" w:rsidRPr="003D3999" w:rsidRDefault="001A40FD" w:rsidP="00A70703">
            <w:pPr>
              <w:spacing w:after="0" w:line="240" w:lineRule="auto"/>
              <w:rPr>
                <w:rFonts w:ascii="Times New Roman" w:eastAsia="Times New Roman" w:hAnsi="Times New Roman"/>
                <w:color w:val="000000"/>
              </w:rPr>
            </w:pPr>
            <w:r w:rsidRPr="003D3999">
              <w:rPr>
                <w:rFonts w:ascii="Times New Roman" w:eastAsia="Times New Roman" w:hAnsi="Times New Roman"/>
                <w:color w:val="000000"/>
              </w:rPr>
              <w:t xml:space="preserve">PPG Grant Approved at PIF:  </w:t>
            </w:r>
            <w:r w:rsidRPr="003D3999">
              <w:rPr>
                <w:rFonts w:ascii="Times New Roman" w:eastAsia="Times New Roman" w:hAnsi="Times New Roman"/>
                <w:b/>
                <w:smallCaps/>
                <w:color w:val="000000"/>
              </w:rPr>
              <w:t xml:space="preserve">$ </w:t>
            </w:r>
            <w:r w:rsidR="00453941">
              <w:rPr>
                <w:rFonts w:ascii="Times New Roman" w:eastAsia="Times New Roman" w:hAnsi="Times New Roman"/>
                <w:b/>
                <w:smallCaps/>
                <w:color w:val="000000"/>
              </w:rPr>
              <w:t>50,000</w:t>
            </w:r>
          </w:p>
        </w:tc>
      </w:tr>
      <w:tr w:rsidR="001A40FD" w:rsidRPr="003D3999" w14:paraId="7FA2D73A" w14:textId="77777777" w:rsidTr="00A70703">
        <w:trPr>
          <w:trHeight w:val="233"/>
        </w:trPr>
        <w:tc>
          <w:tcPr>
            <w:tcW w:w="4500" w:type="dxa"/>
            <w:vMerge w:val="restart"/>
            <w:vAlign w:val="center"/>
          </w:tcPr>
          <w:p w14:paraId="26A082D8" w14:textId="77777777" w:rsidR="001A40FD" w:rsidRPr="003D3999" w:rsidRDefault="001A40FD" w:rsidP="00A70703">
            <w:pPr>
              <w:spacing w:after="0" w:line="240" w:lineRule="auto"/>
              <w:jc w:val="center"/>
              <w:rPr>
                <w:rFonts w:ascii="Times New Roman" w:eastAsia="Times New Roman" w:hAnsi="Times New Roman"/>
                <w:b/>
                <w:color w:val="000000"/>
              </w:rPr>
            </w:pPr>
            <w:r w:rsidRPr="003D3999">
              <w:rPr>
                <w:rFonts w:ascii="Times New Roman" w:eastAsia="Times New Roman" w:hAnsi="Times New Roman"/>
                <w:b/>
                <w:i/>
                <w:color w:val="000000"/>
              </w:rPr>
              <w:t>Project Preparation Activities Implemented</w:t>
            </w:r>
          </w:p>
        </w:tc>
        <w:tc>
          <w:tcPr>
            <w:tcW w:w="5400" w:type="dxa"/>
            <w:gridSpan w:val="3"/>
          </w:tcPr>
          <w:p w14:paraId="76C85CF3" w14:textId="77777777" w:rsidR="001A40FD" w:rsidRPr="003D3999" w:rsidRDefault="001A40FD" w:rsidP="00A70703">
            <w:pPr>
              <w:spacing w:after="0" w:line="240" w:lineRule="auto"/>
              <w:jc w:val="center"/>
              <w:rPr>
                <w:rFonts w:ascii="Times New Roman" w:eastAsia="Times New Roman" w:hAnsi="Times New Roman"/>
                <w:b/>
                <w:i/>
                <w:color w:val="000000"/>
              </w:rPr>
            </w:pPr>
            <w:r w:rsidRPr="003D3999">
              <w:rPr>
                <w:rFonts w:ascii="Times New Roman" w:eastAsia="Times New Roman" w:hAnsi="Times New Roman"/>
                <w:b/>
                <w:i/>
                <w:color w:val="000000"/>
              </w:rPr>
              <w:t>GETF/LDCF/SCCF/CBIT Amount ($)</w:t>
            </w:r>
          </w:p>
        </w:tc>
      </w:tr>
      <w:tr w:rsidR="001A40FD" w:rsidRPr="003D3999" w14:paraId="7D24A903" w14:textId="77777777" w:rsidTr="00A70703">
        <w:trPr>
          <w:trHeight w:val="232"/>
        </w:trPr>
        <w:tc>
          <w:tcPr>
            <w:tcW w:w="4500" w:type="dxa"/>
            <w:vMerge/>
          </w:tcPr>
          <w:p w14:paraId="2527BD24" w14:textId="77777777" w:rsidR="001A40FD" w:rsidRPr="003D3999" w:rsidRDefault="001A40FD" w:rsidP="00A70703">
            <w:pPr>
              <w:spacing w:after="0" w:line="240" w:lineRule="auto"/>
              <w:jc w:val="center"/>
              <w:rPr>
                <w:rFonts w:ascii="Times New Roman" w:eastAsia="Times New Roman" w:hAnsi="Times New Roman"/>
                <w:b/>
                <w:color w:val="000000"/>
              </w:rPr>
            </w:pPr>
          </w:p>
        </w:tc>
        <w:tc>
          <w:tcPr>
            <w:tcW w:w="1620" w:type="dxa"/>
          </w:tcPr>
          <w:p w14:paraId="008FC54E" w14:textId="77777777" w:rsidR="001A40FD" w:rsidRPr="003D3999" w:rsidRDefault="001A40FD" w:rsidP="00A70703">
            <w:pPr>
              <w:spacing w:after="0" w:line="240" w:lineRule="auto"/>
              <w:jc w:val="center"/>
              <w:rPr>
                <w:rFonts w:ascii="Times New Roman" w:eastAsia="Times New Roman" w:hAnsi="Times New Roman"/>
                <w:b/>
                <w:i/>
                <w:color w:val="000000"/>
              </w:rPr>
            </w:pPr>
            <w:r w:rsidRPr="003D3999">
              <w:rPr>
                <w:rFonts w:ascii="Times New Roman" w:eastAsia="Times New Roman" w:hAnsi="Times New Roman"/>
                <w:b/>
                <w:i/>
                <w:color w:val="000000"/>
              </w:rPr>
              <w:t>Budgeted Amount</w:t>
            </w:r>
          </w:p>
        </w:tc>
        <w:tc>
          <w:tcPr>
            <w:tcW w:w="1890" w:type="dxa"/>
          </w:tcPr>
          <w:p w14:paraId="2690EFCB" w14:textId="77777777" w:rsidR="001A40FD" w:rsidRPr="003D3999" w:rsidRDefault="001A40FD" w:rsidP="00A70703">
            <w:pPr>
              <w:spacing w:after="0" w:line="240" w:lineRule="auto"/>
              <w:jc w:val="center"/>
              <w:rPr>
                <w:rFonts w:ascii="Times New Roman" w:eastAsia="Times New Roman" w:hAnsi="Times New Roman"/>
                <w:i/>
                <w:color w:val="000000"/>
              </w:rPr>
            </w:pPr>
            <w:r w:rsidRPr="003D3999">
              <w:rPr>
                <w:rFonts w:ascii="Times New Roman" w:eastAsia="Times New Roman" w:hAnsi="Times New Roman"/>
                <w:b/>
                <w:i/>
                <w:color w:val="000000"/>
              </w:rPr>
              <w:t xml:space="preserve">Amount Spent </w:t>
            </w:r>
            <w:proofErr w:type="spellStart"/>
            <w:r w:rsidRPr="003D3999">
              <w:rPr>
                <w:rFonts w:ascii="Times New Roman" w:eastAsia="Times New Roman" w:hAnsi="Times New Roman"/>
                <w:b/>
                <w:i/>
                <w:color w:val="000000"/>
              </w:rPr>
              <w:t>Todate</w:t>
            </w:r>
            <w:proofErr w:type="spellEnd"/>
          </w:p>
        </w:tc>
        <w:tc>
          <w:tcPr>
            <w:tcW w:w="1890" w:type="dxa"/>
            <w:shd w:val="clear" w:color="auto" w:fill="auto"/>
          </w:tcPr>
          <w:p w14:paraId="214C09E7" w14:textId="77777777" w:rsidR="001A40FD" w:rsidRPr="003D3999" w:rsidRDefault="001A40FD" w:rsidP="00A70703">
            <w:pPr>
              <w:spacing w:after="0" w:line="240" w:lineRule="auto"/>
              <w:jc w:val="center"/>
              <w:rPr>
                <w:rFonts w:ascii="Times New Roman" w:eastAsia="Times New Roman" w:hAnsi="Times New Roman"/>
                <w:i/>
                <w:color w:val="000000"/>
              </w:rPr>
            </w:pPr>
            <w:r w:rsidRPr="003D3999">
              <w:rPr>
                <w:rFonts w:ascii="Times New Roman" w:eastAsia="Times New Roman" w:hAnsi="Times New Roman"/>
                <w:b/>
                <w:i/>
                <w:color w:val="000000"/>
              </w:rPr>
              <w:t>Amount Committed</w:t>
            </w:r>
          </w:p>
        </w:tc>
      </w:tr>
      <w:tr w:rsidR="001A40FD" w:rsidRPr="003D3999" w14:paraId="2CDEB1CA" w14:textId="77777777" w:rsidTr="00A70703">
        <w:tc>
          <w:tcPr>
            <w:tcW w:w="4500" w:type="dxa"/>
          </w:tcPr>
          <w:p w14:paraId="0274C23B" w14:textId="77777777" w:rsidR="001A40FD" w:rsidRPr="003D3999" w:rsidRDefault="001A40FD" w:rsidP="00A70703">
            <w:pPr>
              <w:rPr>
                <w:rFonts w:ascii="Times New Roman" w:eastAsia="Calibri" w:hAnsi="Times New Roman"/>
              </w:rPr>
            </w:pPr>
            <w:r w:rsidRPr="003D3999">
              <w:rPr>
                <w:rFonts w:ascii="Times New Roman" w:eastAsia="Calibri" w:hAnsi="Times New Roman"/>
              </w:rPr>
              <w:t>Preparatory technical reviews &amp; studies and stakeholder consultations</w:t>
            </w:r>
          </w:p>
          <w:p w14:paraId="544BFD1E" w14:textId="77777777" w:rsidR="001A40FD" w:rsidRPr="003D3999" w:rsidRDefault="001A40FD" w:rsidP="00A70703">
            <w:pPr>
              <w:rPr>
                <w:rFonts w:ascii="Times New Roman" w:eastAsia="Calibri" w:hAnsi="Times New Roman"/>
              </w:rPr>
            </w:pPr>
            <w:r w:rsidRPr="003D3999">
              <w:rPr>
                <w:rFonts w:ascii="Times New Roman" w:eastAsia="Calibri" w:hAnsi="Times New Roman"/>
              </w:rPr>
              <w:t>Formulation of the UNDP-GEF project document, GEF CEO Endorsement Request, and mandatory and project specific annexes</w:t>
            </w:r>
          </w:p>
          <w:p w14:paraId="023A3DC6" w14:textId="77777777" w:rsidR="001A40FD" w:rsidRPr="003D3999" w:rsidRDefault="001A40FD" w:rsidP="00A70703">
            <w:pPr>
              <w:spacing w:after="0" w:line="240" w:lineRule="auto"/>
              <w:rPr>
                <w:rFonts w:ascii="Times New Roman" w:eastAsia="Times New Roman" w:hAnsi="Times New Roman"/>
                <w:color w:val="000000"/>
              </w:rPr>
            </w:pPr>
            <w:r w:rsidRPr="003D3999">
              <w:rPr>
                <w:rFonts w:ascii="Times New Roman" w:eastAsia="Calibri" w:hAnsi="Times New Roman"/>
              </w:rPr>
              <w:t>Conduct the validation workshop and report</w:t>
            </w:r>
          </w:p>
        </w:tc>
        <w:tc>
          <w:tcPr>
            <w:tcW w:w="1620" w:type="dxa"/>
            <w:tcBorders>
              <w:top w:val="nil"/>
              <w:left w:val="nil"/>
              <w:bottom w:val="double" w:sz="4" w:space="0" w:color="auto"/>
              <w:right w:val="single" w:sz="8" w:space="0" w:color="auto"/>
            </w:tcBorders>
          </w:tcPr>
          <w:p w14:paraId="0F607F31" w14:textId="77777777" w:rsidR="001A40FD" w:rsidRPr="003D3999" w:rsidRDefault="001A40FD" w:rsidP="00A70703">
            <w:pPr>
              <w:ind w:left="360"/>
              <w:jc w:val="right"/>
              <w:rPr>
                <w:rFonts w:ascii="Times New Roman" w:eastAsiaTheme="minorHAnsi" w:hAnsi="Times New Roman"/>
                <w:b/>
                <w:bCs/>
                <w:color w:val="000000" w:themeColor="text1"/>
              </w:rPr>
            </w:pPr>
            <w:r w:rsidRPr="003D3999">
              <w:rPr>
                <w:rFonts w:ascii="Times New Roman" w:hAnsi="Times New Roman"/>
                <w:b/>
                <w:bCs/>
                <w:color w:val="000000" w:themeColor="text1"/>
              </w:rPr>
              <w:t>1.500</w:t>
            </w:r>
          </w:p>
          <w:p w14:paraId="03FC3F5E" w14:textId="77777777" w:rsidR="001A40FD" w:rsidRPr="003D3999" w:rsidRDefault="001A40FD" w:rsidP="00A70703">
            <w:pPr>
              <w:jc w:val="right"/>
              <w:rPr>
                <w:rFonts w:ascii="Times New Roman" w:hAnsi="Times New Roman"/>
                <w:b/>
                <w:bCs/>
                <w:color w:val="000000" w:themeColor="text1"/>
              </w:rPr>
            </w:pPr>
          </w:p>
          <w:p w14:paraId="492114FD" w14:textId="77777777" w:rsidR="001A40FD" w:rsidRPr="003D3999" w:rsidRDefault="001A40FD" w:rsidP="00A70703">
            <w:pPr>
              <w:jc w:val="right"/>
              <w:rPr>
                <w:rFonts w:ascii="Times New Roman" w:hAnsi="Times New Roman"/>
                <w:b/>
                <w:bCs/>
                <w:color w:val="000000" w:themeColor="text1"/>
              </w:rPr>
            </w:pPr>
            <w:r w:rsidRPr="003D3999">
              <w:rPr>
                <w:rFonts w:ascii="Times New Roman" w:hAnsi="Times New Roman"/>
                <w:b/>
                <w:bCs/>
                <w:color w:val="000000" w:themeColor="text1"/>
              </w:rPr>
              <w:t>41.000</w:t>
            </w:r>
          </w:p>
          <w:p w14:paraId="152F05A7" w14:textId="77777777" w:rsidR="001A40FD" w:rsidRPr="003D3999" w:rsidRDefault="001A40FD" w:rsidP="00A70703">
            <w:pPr>
              <w:jc w:val="right"/>
              <w:rPr>
                <w:rFonts w:ascii="Times New Roman" w:hAnsi="Times New Roman"/>
                <w:b/>
                <w:bCs/>
                <w:color w:val="000000" w:themeColor="text1"/>
              </w:rPr>
            </w:pPr>
          </w:p>
          <w:p w14:paraId="2906CDB0" w14:textId="77777777" w:rsidR="001A40FD" w:rsidRPr="003D3999" w:rsidRDefault="001A40FD" w:rsidP="00A70703">
            <w:pPr>
              <w:jc w:val="right"/>
              <w:rPr>
                <w:rFonts w:ascii="Times New Roman" w:hAnsi="Times New Roman"/>
                <w:b/>
                <w:bCs/>
                <w:color w:val="000000" w:themeColor="text1"/>
              </w:rPr>
            </w:pPr>
            <w:r w:rsidRPr="003D3999">
              <w:rPr>
                <w:rFonts w:ascii="Times New Roman" w:hAnsi="Times New Roman"/>
                <w:b/>
                <w:bCs/>
                <w:color w:val="000000" w:themeColor="text1"/>
              </w:rPr>
              <w:t>7.500</w:t>
            </w:r>
          </w:p>
          <w:p w14:paraId="050D9CAD" w14:textId="77777777" w:rsidR="001A40FD" w:rsidRPr="003D3999" w:rsidRDefault="001A40FD" w:rsidP="00A70703">
            <w:pPr>
              <w:spacing w:after="0" w:line="240" w:lineRule="auto"/>
              <w:jc w:val="right"/>
              <w:rPr>
                <w:rFonts w:ascii="Times New Roman" w:eastAsia="Times New Roman" w:hAnsi="Times New Roman"/>
                <w:color w:val="000000" w:themeColor="text1"/>
              </w:rPr>
            </w:pPr>
          </w:p>
        </w:tc>
        <w:tc>
          <w:tcPr>
            <w:tcW w:w="1890" w:type="dxa"/>
            <w:tcBorders>
              <w:top w:val="nil"/>
              <w:left w:val="nil"/>
              <w:bottom w:val="double" w:sz="4" w:space="0" w:color="auto"/>
              <w:right w:val="single" w:sz="8" w:space="0" w:color="auto"/>
            </w:tcBorders>
          </w:tcPr>
          <w:p w14:paraId="7640541D" w14:textId="77777777" w:rsidR="001A40FD" w:rsidRPr="003D3999" w:rsidRDefault="001A40FD" w:rsidP="00A70703">
            <w:pPr>
              <w:jc w:val="right"/>
              <w:rPr>
                <w:rFonts w:ascii="Times New Roman" w:hAnsi="Times New Roman"/>
                <w:b/>
                <w:bCs/>
                <w:color w:val="000000" w:themeColor="text1"/>
              </w:rPr>
            </w:pPr>
            <w:r w:rsidRPr="003D3999">
              <w:rPr>
                <w:rFonts w:ascii="Times New Roman" w:hAnsi="Times New Roman"/>
                <w:b/>
                <w:bCs/>
                <w:color w:val="000000" w:themeColor="text1"/>
              </w:rPr>
              <w:t>706</w:t>
            </w:r>
          </w:p>
          <w:p w14:paraId="1CE7D060" w14:textId="77777777" w:rsidR="001A40FD" w:rsidRPr="003D3999" w:rsidRDefault="001A40FD" w:rsidP="00A70703">
            <w:pPr>
              <w:jc w:val="right"/>
              <w:rPr>
                <w:rFonts w:ascii="Times New Roman" w:hAnsi="Times New Roman"/>
                <w:b/>
                <w:bCs/>
                <w:color w:val="000000" w:themeColor="text1"/>
              </w:rPr>
            </w:pPr>
          </w:p>
          <w:p w14:paraId="047EE60E" w14:textId="77777777" w:rsidR="001A40FD" w:rsidRPr="003D3999" w:rsidRDefault="001A40FD" w:rsidP="00A70703">
            <w:pPr>
              <w:jc w:val="right"/>
              <w:rPr>
                <w:rFonts w:ascii="Times New Roman" w:hAnsi="Times New Roman"/>
                <w:b/>
                <w:bCs/>
                <w:color w:val="000000" w:themeColor="text1"/>
              </w:rPr>
            </w:pPr>
            <w:r w:rsidRPr="003D3999">
              <w:rPr>
                <w:rFonts w:ascii="Times New Roman" w:hAnsi="Times New Roman"/>
                <w:b/>
                <w:bCs/>
                <w:color w:val="000000" w:themeColor="text1"/>
              </w:rPr>
              <w:t>27.126</w:t>
            </w:r>
          </w:p>
          <w:p w14:paraId="727D6084" w14:textId="77777777" w:rsidR="001A40FD" w:rsidRPr="003D3999" w:rsidRDefault="001A40FD" w:rsidP="00A70703">
            <w:pPr>
              <w:jc w:val="right"/>
              <w:rPr>
                <w:rFonts w:ascii="Times New Roman" w:hAnsi="Times New Roman"/>
                <w:b/>
                <w:bCs/>
                <w:color w:val="000000" w:themeColor="text1"/>
              </w:rPr>
            </w:pPr>
          </w:p>
          <w:p w14:paraId="4EECAB27" w14:textId="77777777" w:rsidR="001A40FD" w:rsidRPr="003D3999" w:rsidRDefault="001A40FD" w:rsidP="00A70703">
            <w:pPr>
              <w:spacing w:after="0" w:line="240" w:lineRule="auto"/>
              <w:jc w:val="right"/>
              <w:rPr>
                <w:rFonts w:ascii="Times New Roman" w:eastAsia="Times New Roman" w:hAnsi="Times New Roman"/>
                <w:color w:val="000000" w:themeColor="text1"/>
              </w:rPr>
            </w:pPr>
            <w:r w:rsidRPr="003D3999">
              <w:rPr>
                <w:rFonts w:ascii="Times New Roman" w:hAnsi="Times New Roman"/>
                <w:b/>
                <w:bCs/>
                <w:color w:val="000000" w:themeColor="text1"/>
              </w:rPr>
              <w:t>5.000</w:t>
            </w:r>
          </w:p>
        </w:tc>
        <w:tc>
          <w:tcPr>
            <w:tcW w:w="1890" w:type="dxa"/>
            <w:tcBorders>
              <w:top w:val="nil"/>
              <w:left w:val="nil"/>
              <w:bottom w:val="double" w:sz="4" w:space="0" w:color="auto"/>
              <w:right w:val="single" w:sz="8" w:space="0" w:color="auto"/>
            </w:tcBorders>
          </w:tcPr>
          <w:p w14:paraId="686ED31A" w14:textId="77777777" w:rsidR="001A40FD" w:rsidRPr="003D3999" w:rsidRDefault="001A40FD" w:rsidP="00A70703">
            <w:pPr>
              <w:jc w:val="right"/>
              <w:rPr>
                <w:rFonts w:ascii="Times New Roman" w:hAnsi="Times New Roman"/>
                <w:b/>
                <w:bCs/>
                <w:color w:val="000000" w:themeColor="text1"/>
              </w:rPr>
            </w:pPr>
            <w:r w:rsidRPr="003D3999">
              <w:rPr>
                <w:rFonts w:ascii="Times New Roman" w:hAnsi="Times New Roman"/>
                <w:b/>
                <w:bCs/>
                <w:color w:val="000000" w:themeColor="text1"/>
              </w:rPr>
              <w:t>794</w:t>
            </w:r>
          </w:p>
          <w:p w14:paraId="7EA587C6" w14:textId="77777777" w:rsidR="001A40FD" w:rsidRPr="003D3999" w:rsidRDefault="001A40FD" w:rsidP="00A70703">
            <w:pPr>
              <w:jc w:val="right"/>
              <w:rPr>
                <w:rFonts w:ascii="Times New Roman" w:hAnsi="Times New Roman"/>
                <w:b/>
                <w:bCs/>
                <w:color w:val="000000" w:themeColor="text1"/>
              </w:rPr>
            </w:pPr>
          </w:p>
          <w:p w14:paraId="2C9FA665" w14:textId="77777777" w:rsidR="001A40FD" w:rsidRPr="003D3999" w:rsidRDefault="001A40FD" w:rsidP="00A70703">
            <w:pPr>
              <w:jc w:val="right"/>
              <w:rPr>
                <w:rFonts w:ascii="Times New Roman" w:hAnsi="Times New Roman"/>
                <w:b/>
                <w:bCs/>
                <w:color w:val="000000" w:themeColor="text1"/>
              </w:rPr>
            </w:pPr>
            <w:r w:rsidRPr="003D3999">
              <w:rPr>
                <w:rFonts w:ascii="Times New Roman" w:hAnsi="Times New Roman"/>
                <w:b/>
                <w:bCs/>
                <w:color w:val="000000" w:themeColor="text1"/>
              </w:rPr>
              <w:t>13.874</w:t>
            </w:r>
          </w:p>
          <w:p w14:paraId="03BF2D8A" w14:textId="77777777" w:rsidR="001A40FD" w:rsidRPr="003D3999" w:rsidRDefault="001A40FD" w:rsidP="00A70703">
            <w:pPr>
              <w:jc w:val="right"/>
              <w:rPr>
                <w:rFonts w:ascii="Times New Roman" w:hAnsi="Times New Roman"/>
                <w:b/>
                <w:bCs/>
                <w:color w:val="000000" w:themeColor="text1"/>
              </w:rPr>
            </w:pPr>
          </w:p>
          <w:p w14:paraId="101265F9" w14:textId="77777777" w:rsidR="001A40FD" w:rsidRPr="003D3999" w:rsidRDefault="001A40FD" w:rsidP="00A70703">
            <w:pPr>
              <w:spacing w:after="0" w:line="240" w:lineRule="auto"/>
              <w:jc w:val="right"/>
              <w:rPr>
                <w:rFonts w:ascii="Times New Roman" w:eastAsia="Times New Roman" w:hAnsi="Times New Roman"/>
                <w:color w:val="000000" w:themeColor="text1"/>
              </w:rPr>
            </w:pPr>
            <w:r w:rsidRPr="003D3999">
              <w:rPr>
                <w:rFonts w:ascii="Times New Roman" w:hAnsi="Times New Roman"/>
                <w:b/>
                <w:bCs/>
                <w:color w:val="000000" w:themeColor="text1"/>
              </w:rPr>
              <w:t>2.500</w:t>
            </w:r>
          </w:p>
        </w:tc>
      </w:tr>
      <w:tr w:rsidR="001A40FD" w:rsidRPr="003D3999" w14:paraId="2B5A6A3D" w14:textId="77777777" w:rsidTr="00A70703">
        <w:tc>
          <w:tcPr>
            <w:tcW w:w="4500" w:type="dxa"/>
            <w:tcBorders>
              <w:top w:val="double" w:sz="4" w:space="0" w:color="auto"/>
            </w:tcBorders>
          </w:tcPr>
          <w:p w14:paraId="76574BED" w14:textId="77777777" w:rsidR="001A40FD" w:rsidRPr="003D3999" w:rsidRDefault="001A40FD" w:rsidP="00A70703">
            <w:pPr>
              <w:spacing w:after="0" w:line="240" w:lineRule="auto"/>
              <w:rPr>
                <w:rFonts w:ascii="Times New Roman" w:eastAsia="Times New Roman" w:hAnsi="Times New Roman"/>
                <w:b/>
                <w:color w:val="000000"/>
              </w:rPr>
            </w:pPr>
            <w:r w:rsidRPr="003D3999">
              <w:rPr>
                <w:rFonts w:ascii="Times New Roman" w:eastAsia="Times New Roman" w:hAnsi="Times New Roman"/>
                <w:b/>
                <w:color w:val="000000"/>
              </w:rPr>
              <w:t>Total</w:t>
            </w:r>
          </w:p>
        </w:tc>
        <w:tc>
          <w:tcPr>
            <w:tcW w:w="1620" w:type="dxa"/>
            <w:tcBorders>
              <w:top w:val="double" w:sz="4" w:space="0" w:color="auto"/>
            </w:tcBorders>
          </w:tcPr>
          <w:p w14:paraId="0E08B01F" w14:textId="3D3DFF27" w:rsidR="001A40FD" w:rsidRPr="00C7204D" w:rsidRDefault="00453941" w:rsidP="00A70703">
            <w:pPr>
              <w:spacing w:after="0" w:line="240" w:lineRule="auto"/>
              <w:jc w:val="right"/>
              <w:rPr>
                <w:rFonts w:ascii="Times New Roman" w:eastAsia="Times New Roman" w:hAnsi="Times New Roman"/>
                <w:b/>
                <w:color w:val="000000"/>
              </w:rPr>
            </w:pPr>
            <w:r w:rsidRPr="00C7204D">
              <w:rPr>
                <w:rFonts w:ascii="Times New Roman" w:eastAsia="Times New Roman" w:hAnsi="Times New Roman"/>
                <w:b/>
                <w:color w:val="000000"/>
              </w:rPr>
              <w:t>50,000</w:t>
            </w:r>
          </w:p>
        </w:tc>
        <w:tc>
          <w:tcPr>
            <w:tcW w:w="1890" w:type="dxa"/>
            <w:tcBorders>
              <w:top w:val="double" w:sz="4" w:space="0" w:color="auto"/>
            </w:tcBorders>
          </w:tcPr>
          <w:p w14:paraId="7E5953D3" w14:textId="1C9A505D" w:rsidR="001A40FD" w:rsidRPr="00C7204D" w:rsidRDefault="00453941" w:rsidP="00A70703">
            <w:pPr>
              <w:spacing w:after="0" w:line="240" w:lineRule="auto"/>
              <w:jc w:val="right"/>
              <w:rPr>
                <w:rFonts w:ascii="Times New Roman" w:eastAsia="Times New Roman" w:hAnsi="Times New Roman"/>
                <w:b/>
                <w:color w:val="000000"/>
              </w:rPr>
            </w:pPr>
            <w:r w:rsidRPr="00C7204D">
              <w:rPr>
                <w:rFonts w:ascii="Times New Roman" w:eastAsia="Times New Roman" w:hAnsi="Times New Roman"/>
                <w:b/>
                <w:color w:val="000000"/>
              </w:rPr>
              <w:t>32,832</w:t>
            </w:r>
          </w:p>
        </w:tc>
        <w:tc>
          <w:tcPr>
            <w:tcW w:w="1890" w:type="dxa"/>
            <w:tcBorders>
              <w:top w:val="double" w:sz="4" w:space="0" w:color="auto"/>
            </w:tcBorders>
            <w:shd w:val="clear" w:color="auto" w:fill="auto"/>
          </w:tcPr>
          <w:p w14:paraId="43F1B931" w14:textId="12E865DB" w:rsidR="001A40FD" w:rsidRPr="00C7204D" w:rsidRDefault="00453941" w:rsidP="00A70703">
            <w:pPr>
              <w:spacing w:after="0" w:line="240" w:lineRule="auto"/>
              <w:jc w:val="right"/>
              <w:rPr>
                <w:rFonts w:ascii="Times New Roman" w:eastAsia="Times New Roman" w:hAnsi="Times New Roman"/>
                <w:b/>
                <w:color w:val="000000"/>
              </w:rPr>
            </w:pPr>
            <w:r w:rsidRPr="00C7204D">
              <w:rPr>
                <w:rFonts w:ascii="Times New Roman" w:eastAsia="Times New Roman" w:hAnsi="Times New Roman"/>
                <w:b/>
                <w:color w:val="000000"/>
              </w:rPr>
              <w:t>17,168</w:t>
            </w:r>
          </w:p>
        </w:tc>
      </w:tr>
    </w:tbl>
    <w:p w14:paraId="2AD9A092" w14:textId="77777777" w:rsidR="001A40FD" w:rsidRPr="003D3999" w:rsidRDefault="001A40FD" w:rsidP="00C84E24">
      <w:pPr>
        <w:spacing w:after="120" w:line="240" w:lineRule="auto"/>
        <w:rPr>
          <w:rFonts w:ascii="Times New Roman" w:eastAsia="Times New Roman" w:hAnsi="Times New Roman"/>
          <w:smallCaps/>
          <w:color w:val="000000"/>
        </w:rPr>
      </w:pPr>
    </w:p>
    <w:p w14:paraId="788DA80A" w14:textId="77777777" w:rsidR="001A40FD" w:rsidRPr="003D3999" w:rsidRDefault="001A40FD" w:rsidP="00C84E24">
      <w:pPr>
        <w:spacing w:after="120" w:line="240" w:lineRule="auto"/>
        <w:rPr>
          <w:rFonts w:ascii="Times New Roman" w:eastAsia="Times New Roman" w:hAnsi="Times New Roman"/>
          <w:smallCaps/>
          <w:color w:val="000000"/>
        </w:rPr>
      </w:pPr>
    </w:p>
    <w:bookmarkEnd w:id="35"/>
    <w:p w14:paraId="5B6BC4D5" w14:textId="77777777" w:rsidR="00C84E24" w:rsidRPr="003D3999" w:rsidRDefault="00C84E24" w:rsidP="00C84E24">
      <w:pPr>
        <w:spacing w:after="0" w:line="240" w:lineRule="auto"/>
        <w:rPr>
          <w:rFonts w:ascii="Times New Roman" w:eastAsia="Times New Roman" w:hAnsi="Times New Roman"/>
          <w:color w:val="000000"/>
        </w:rPr>
      </w:pPr>
      <w:r w:rsidRPr="003D3999">
        <w:rPr>
          <w:rFonts w:ascii="Times New Roman" w:eastAsia="Times New Roman" w:hAnsi="Times New Roman"/>
          <w:color w:val="000000"/>
        </w:rPr>
        <w:t xml:space="preserve">      </w:t>
      </w:r>
    </w:p>
    <w:p w14:paraId="506B153E" w14:textId="77777777" w:rsidR="00C84E24" w:rsidRPr="003D3999" w:rsidRDefault="00C84E24" w:rsidP="00C84E24">
      <w:pPr>
        <w:spacing w:after="0" w:line="240" w:lineRule="auto"/>
        <w:rPr>
          <w:rFonts w:ascii="Times New Roman" w:eastAsia="Times New Roman" w:hAnsi="Times New Roman"/>
          <w:color w:val="000000"/>
        </w:rPr>
      </w:pPr>
    </w:p>
    <w:p w14:paraId="47C87908" w14:textId="5DF3206E" w:rsidR="00C84E24" w:rsidRPr="003D3999" w:rsidRDefault="00C84E24" w:rsidP="00C84E24">
      <w:pPr>
        <w:spacing w:after="0" w:line="240" w:lineRule="auto"/>
        <w:rPr>
          <w:rFonts w:ascii="Times New Roman" w:eastAsia="Times New Roman" w:hAnsi="Times New Roman"/>
          <w:color w:val="000000"/>
        </w:rPr>
      </w:pPr>
      <w:r w:rsidRPr="003D3999">
        <w:rPr>
          <w:rFonts w:ascii="Times New Roman" w:hAnsi="Times New Roman"/>
        </w:rPr>
        <w:t>The PPG objective of formulating detailed Project Document has been achieved. The project formulation was done through consultations involving a range of stakeholders. Consultative activities were taken up through individual.</w:t>
      </w:r>
    </w:p>
    <w:p w14:paraId="70D7FED2" w14:textId="77777777" w:rsidR="00C84E24" w:rsidRPr="003D3999" w:rsidRDefault="00C84E24" w:rsidP="00C84E24">
      <w:pPr>
        <w:spacing w:after="0" w:line="240" w:lineRule="auto"/>
        <w:rPr>
          <w:rFonts w:ascii="Times New Roman" w:eastAsia="Times New Roman" w:hAnsi="Times New Roman"/>
          <w:color w:val="000000"/>
        </w:rPr>
      </w:pPr>
    </w:p>
    <w:p w14:paraId="2957B31B" w14:textId="77777777" w:rsidR="00C84E24" w:rsidRPr="003D3999" w:rsidRDefault="00C84E24" w:rsidP="00C84E24">
      <w:pPr>
        <w:spacing w:after="0" w:line="240" w:lineRule="auto"/>
        <w:rPr>
          <w:rFonts w:ascii="Times New Roman" w:eastAsia="Times New Roman" w:hAnsi="Times New Roman"/>
          <w:color w:val="000000"/>
        </w:rPr>
      </w:pPr>
    </w:p>
    <w:p w14:paraId="247ECD2E" w14:textId="77777777" w:rsidR="00C84E24" w:rsidRPr="003D3999" w:rsidRDefault="00C84E24" w:rsidP="00C84E24">
      <w:pPr>
        <w:spacing w:after="0" w:line="240" w:lineRule="auto"/>
        <w:rPr>
          <w:rFonts w:ascii="Times New Roman" w:eastAsia="Times New Roman" w:hAnsi="Times New Roman"/>
          <w:color w:val="000000"/>
        </w:rPr>
      </w:pPr>
    </w:p>
    <w:p w14:paraId="2F92244B" w14:textId="77777777" w:rsidR="00C84E24" w:rsidRPr="003D3999" w:rsidRDefault="00C84E24" w:rsidP="00C84E24">
      <w:pPr>
        <w:spacing w:after="0" w:line="240" w:lineRule="auto"/>
        <w:rPr>
          <w:rFonts w:ascii="Times New Roman" w:eastAsia="Times New Roman" w:hAnsi="Times New Roman"/>
          <w:color w:val="000000"/>
        </w:rPr>
      </w:pPr>
    </w:p>
    <w:p w14:paraId="14872F22" w14:textId="77777777" w:rsidR="00C84E24" w:rsidRPr="003D3999" w:rsidRDefault="00C84E24" w:rsidP="00C84E24">
      <w:pPr>
        <w:spacing w:after="0" w:line="240" w:lineRule="auto"/>
        <w:rPr>
          <w:rFonts w:ascii="Times New Roman" w:eastAsia="Times New Roman" w:hAnsi="Times New Roman"/>
          <w:color w:val="000000"/>
        </w:rPr>
      </w:pPr>
    </w:p>
    <w:p w14:paraId="2127F5AF" w14:textId="77777777" w:rsidR="00C84E24" w:rsidRPr="003D3999" w:rsidRDefault="00C84E24" w:rsidP="00C84E24">
      <w:pPr>
        <w:spacing w:after="0" w:line="240" w:lineRule="auto"/>
        <w:rPr>
          <w:rFonts w:ascii="Times New Roman" w:eastAsia="Times New Roman" w:hAnsi="Times New Roman"/>
          <w:color w:val="000000"/>
        </w:rPr>
      </w:pPr>
    </w:p>
    <w:p w14:paraId="1508F53F" w14:textId="77777777" w:rsidR="00C84E24" w:rsidRPr="003D3999" w:rsidRDefault="00C84E24" w:rsidP="00C84E24">
      <w:pPr>
        <w:spacing w:after="0" w:line="240" w:lineRule="auto"/>
        <w:rPr>
          <w:rFonts w:ascii="Times New Roman" w:eastAsia="Times New Roman" w:hAnsi="Times New Roman"/>
          <w:color w:val="000000"/>
        </w:rPr>
      </w:pPr>
    </w:p>
    <w:p w14:paraId="13B52DFB" w14:textId="77777777" w:rsidR="00C84E24" w:rsidRPr="003D3999" w:rsidRDefault="00C84E24" w:rsidP="00C84E24">
      <w:pPr>
        <w:spacing w:after="0" w:line="240" w:lineRule="auto"/>
        <w:rPr>
          <w:rFonts w:ascii="Times New Roman" w:eastAsia="Times New Roman" w:hAnsi="Times New Roman"/>
          <w:color w:val="000000"/>
        </w:rPr>
      </w:pPr>
    </w:p>
    <w:p w14:paraId="28B1C396" w14:textId="77777777" w:rsidR="00C84E24" w:rsidRPr="003D3999" w:rsidRDefault="00C84E24" w:rsidP="00C84E24">
      <w:pPr>
        <w:spacing w:after="0" w:line="240" w:lineRule="auto"/>
        <w:rPr>
          <w:rFonts w:ascii="Times New Roman" w:eastAsia="Times New Roman" w:hAnsi="Times New Roman"/>
          <w:color w:val="000000"/>
        </w:rPr>
      </w:pPr>
    </w:p>
    <w:p w14:paraId="46A91D52" w14:textId="77777777" w:rsidR="00C84E24" w:rsidRPr="003D3999" w:rsidRDefault="00C84E24" w:rsidP="00C84E24">
      <w:pPr>
        <w:spacing w:after="0" w:line="240" w:lineRule="auto"/>
        <w:rPr>
          <w:rFonts w:ascii="Times New Roman" w:eastAsia="Times New Roman" w:hAnsi="Times New Roman"/>
          <w:color w:val="000000"/>
        </w:rPr>
      </w:pPr>
    </w:p>
    <w:p w14:paraId="60D6A5BC" w14:textId="77777777" w:rsidR="00C84E24" w:rsidRPr="003D3999" w:rsidRDefault="00C84E24" w:rsidP="0094233D">
      <w:pPr>
        <w:spacing w:after="0" w:line="240" w:lineRule="auto"/>
        <w:jc w:val="both"/>
        <w:rPr>
          <w:rFonts w:ascii="Times New Roman" w:eastAsia="Times New Roman" w:hAnsi="Times New Roman"/>
          <w:i/>
          <w:color w:val="000000"/>
        </w:rPr>
      </w:pPr>
    </w:p>
    <w:p w14:paraId="25A0FA0F" w14:textId="77777777" w:rsidR="004A7DE9" w:rsidRPr="003D3999" w:rsidRDefault="004A7DE9">
      <w:pPr>
        <w:rPr>
          <w:rFonts w:ascii="Times New Roman" w:hAnsi="Times New Roman"/>
        </w:rPr>
      </w:pPr>
    </w:p>
    <w:sectPr w:rsidR="004A7DE9" w:rsidRPr="003D3999" w:rsidSect="00542944">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D9402E" w14:textId="77777777" w:rsidR="00DD782B" w:rsidRDefault="00DD782B" w:rsidP="004A7DE9">
      <w:pPr>
        <w:spacing w:after="0" w:line="240" w:lineRule="auto"/>
      </w:pPr>
      <w:r>
        <w:separator/>
      </w:r>
    </w:p>
  </w:endnote>
  <w:endnote w:type="continuationSeparator" w:id="0">
    <w:p w14:paraId="57F01AF7" w14:textId="77777777" w:rsidR="00DD782B" w:rsidRDefault="00DD782B" w:rsidP="004A7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ymbolMT">
    <w:altName w:val="Cambria"/>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E21CA" w14:textId="77777777" w:rsidR="007544AA" w:rsidRDefault="007544AA" w:rsidP="00C230F6">
    <w:pPr>
      <w:pStyle w:val="Footer"/>
      <w:pBdr>
        <w:top w:val="single" w:sz="4" w:space="1" w:color="D9D9D9"/>
      </w:pBdr>
      <w:jc w:val="right"/>
    </w:pPr>
    <w:r>
      <w:rPr>
        <w:noProof/>
      </w:rPr>
      <w:fldChar w:fldCharType="begin"/>
    </w:r>
    <w:r>
      <w:instrText xml:space="preserve"> PAGE   \* MERGEFORMAT </w:instrText>
    </w:r>
    <w:r>
      <w:fldChar w:fldCharType="separate"/>
    </w:r>
    <w:r>
      <w:rPr>
        <w:noProof/>
      </w:rPr>
      <w:t>36</w:t>
    </w:r>
    <w:r>
      <w:rPr>
        <w:noProof/>
      </w:rPr>
      <w:fldChar w:fldCharType="end"/>
    </w:r>
    <w:r>
      <w:t xml:space="preserve"> | </w:t>
    </w:r>
    <w:r w:rsidRPr="0003763F">
      <w:rPr>
        <w:color w:val="7F7F7F"/>
        <w:spacing w:val="60"/>
      </w:rPr>
      <w:t>Page</w:t>
    </w:r>
  </w:p>
  <w:p w14:paraId="38C31EFF" w14:textId="77777777" w:rsidR="007544AA" w:rsidRDefault="007544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901896" w14:textId="77777777" w:rsidR="007544AA" w:rsidRDefault="007544AA" w:rsidP="00C230F6">
    <w:pPr>
      <w:pStyle w:val="Footer"/>
      <w:pBdr>
        <w:top w:val="single" w:sz="4" w:space="1" w:color="D9D9D9"/>
      </w:pBdr>
      <w:tabs>
        <w:tab w:val="left" w:pos="345"/>
        <w:tab w:val="right" w:pos="9360"/>
      </w:tabs>
    </w:pPr>
    <w:r>
      <w:tab/>
    </w:r>
    <w:r>
      <w:tab/>
    </w:r>
    <w:r>
      <w:tab/>
    </w:r>
    <w:r>
      <w:tab/>
    </w:r>
    <w:r>
      <w:rPr>
        <w:noProof/>
      </w:rP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490BE837" w14:textId="77777777" w:rsidR="007544AA" w:rsidRDefault="007544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9E572B" w14:textId="77777777" w:rsidR="00DD782B" w:rsidRDefault="00DD782B" w:rsidP="004A7DE9">
      <w:pPr>
        <w:spacing w:after="0" w:line="240" w:lineRule="auto"/>
      </w:pPr>
      <w:r>
        <w:separator/>
      </w:r>
    </w:p>
  </w:footnote>
  <w:footnote w:type="continuationSeparator" w:id="0">
    <w:p w14:paraId="57EF819B" w14:textId="77777777" w:rsidR="00DD782B" w:rsidRDefault="00DD782B" w:rsidP="004A7DE9">
      <w:pPr>
        <w:spacing w:after="0" w:line="240" w:lineRule="auto"/>
      </w:pPr>
      <w:r>
        <w:continuationSeparator/>
      </w:r>
    </w:p>
  </w:footnote>
  <w:footnote w:id="1">
    <w:p w14:paraId="4E6F0BF3" w14:textId="77777777" w:rsidR="007544AA" w:rsidRPr="00A85CD9" w:rsidRDefault="007544AA" w:rsidP="00C24B01">
      <w:pPr>
        <w:pStyle w:val="FootnoteText"/>
        <w:ind w:left="-720" w:right="-540"/>
        <w:rPr>
          <w:sz w:val="18"/>
          <w:szCs w:val="18"/>
        </w:rPr>
      </w:pPr>
      <w:r w:rsidRPr="00A85CD9">
        <w:rPr>
          <w:rStyle w:val="FootnoteReference"/>
          <w:rFonts w:eastAsiaTheme="majorEastAsia"/>
          <w:sz w:val="18"/>
          <w:szCs w:val="18"/>
        </w:rPr>
        <w:footnoteRef/>
      </w:r>
      <w:r w:rsidRPr="00A85CD9">
        <w:rPr>
          <w:sz w:val="18"/>
          <w:szCs w:val="18"/>
        </w:rPr>
        <w:t xml:space="preserve">    Project ID number will be assigned by GEFSEC and to be entered by Agency in subsequent document submissions.</w:t>
      </w:r>
    </w:p>
  </w:footnote>
  <w:footnote w:id="2">
    <w:p w14:paraId="4E6B133C" w14:textId="77777777" w:rsidR="007544AA" w:rsidRPr="00E738C8" w:rsidRDefault="007544AA" w:rsidP="00AB0BE1">
      <w:pPr>
        <w:pStyle w:val="FootnoteText"/>
        <w:ind w:left="90" w:hanging="90"/>
        <w:rPr>
          <w:sz w:val="18"/>
          <w:szCs w:val="18"/>
          <w:lang w:val="en-US"/>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A00847">
          <w:rPr>
            <w:rStyle w:val="Hyperlink"/>
            <w:sz w:val="18"/>
            <w:szCs w:val="18"/>
            <w:shd w:val="clear" w:color="auto" w:fill="FFFFFF"/>
          </w:rPr>
          <w:t>GEF 6 Results Frameworks for GETF, LDCF and SCCF</w:t>
        </w:r>
      </w:hyperlink>
      <w:r>
        <w:rPr>
          <w:sz w:val="18"/>
          <w:szCs w:val="18"/>
          <w:shd w:val="clear" w:color="auto" w:fill="FFFFFF"/>
          <w:lang w:val="en-US"/>
        </w:rPr>
        <w:t xml:space="preserve"> and </w:t>
      </w:r>
      <w:hyperlink r:id="rId2" w:history="1">
        <w:r w:rsidRPr="00F91AB6">
          <w:rPr>
            <w:rStyle w:val="Hyperlink"/>
            <w:sz w:val="18"/>
            <w:szCs w:val="18"/>
            <w:shd w:val="clear" w:color="auto" w:fill="FFFFFF"/>
            <w:lang w:val="en-US"/>
          </w:rPr>
          <w:t>CBIT programming directions</w:t>
        </w:r>
      </w:hyperlink>
      <w:r w:rsidRPr="00F91AB6">
        <w:rPr>
          <w:sz w:val="18"/>
          <w:szCs w:val="18"/>
          <w:shd w:val="clear" w:color="auto" w:fill="FFFFFF"/>
          <w:lang w:val="en-US"/>
        </w:rPr>
        <w:t>.</w:t>
      </w:r>
    </w:p>
  </w:footnote>
  <w:footnote w:id="3">
    <w:p w14:paraId="78E2476E" w14:textId="77777777" w:rsidR="007544AA" w:rsidRPr="0034243D" w:rsidRDefault="007544AA" w:rsidP="002F5DD7">
      <w:pPr>
        <w:pStyle w:val="FootnoteText"/>
        <w:ind w:left="-720"/>
        <w:rPr>
          <w:sz w:val="18"/>
          <w:szCs w:val="18"/>
        </w:rPr>
      </w:pPr>
      <w:r w:rsidRPr="0034243D">
        <w:rPr>
          <w:rStyle w:val="FootnoteReference"/>
          <w:rFonts w:eastAsiaTheme="majorEastAsia"/>
          <w:sz w:val="18"/>
          <w:szCs w:val="18"/>
        </w:rPr>
        <w:footnoteRef/>
      </w:r>
      <w:r w:rsidRPr="0034243D">
        <w:rPr>
          <w:sz w:val="18"/>
          <w:szCs w:val="18"/>
        </w:rPr>
        <w:t xml:space="preserve"> Financing type can be either investment or technical assistance.</w:t>
      </w:r>
    </w:p>
  </w:footnote>
  <w:footnote w:id="4">
    <w:p w14:paraId="43AB0602" w14:textId="77777777" w:rsidR="007544AA" w:rsidRDefault="007544AA" w:rsidP="002F5DD7">
      <w:pPr>
        <w:pStyle w:val="FootnoteText"/>
        <w:ind w:left="-540" w:right="-540" w:hanging="180"/>
      </w:pPr>
      <w:r w:rsidRPr="009B1F5D">
        <w:rPr>
          <w:rStyle w:val="FootnoteReference"/>
          <w:rFonts w:eastAsiaTheme="majorEastAsia"/>
          <w:sz w:val="18"/>
          <w:szCs w:val="18"/>
        </w:rPr>
        <w:footnoteRef/>
      </w:r>
      <w:r w:rsidRPr="009B1F5D">
        <w:rPr>
          <w:sz w:val="18"/>
          <w:szCs w:val="18"/>
        </w:rPr>
        <w:t xml:space="preserve">   For GEF Project Financing up to $2 million, PMC could be up to10% of the subtotal</w:t>
      </w:r>
      <w:r w:rsidRPr="00017623">
        <w:rPr>
          <w:sz w:val="18"/>
          <w:szCs w:val="18"/>
        </w:rPr>
        <w:t>;  above $2 million, PMC could be up to 5%</w:t>
      </w:r>
      <w:r w:rsidRPr="0072521E">
        <w:rPr>
          <w:sz w:val="18"/>
          <w:szCs w:val="18"/>
        </w:rPr>
        <w:t xml:space="preserve"> of the subtotal</w:t>
      </w:r>
      <w:r w:rsidRPr="00D82A4F">
        <w:rPr>
          <w:sz w:val="18"/>
          <w:szCs w:val="18"/>
        </w:rPr>
        <w:t>. PMC should be charged proportionately to focal areas based on focal area project financing amount in Table D below.</w:t>
      </w:r>
      <w:r w:rsidRPr="00A85CD9">
        <w:rPr>
          <w:sz w:val="18"/>
          <w:szCs w:val="18"/>
        </w:rPr>
        <w:br/>
      </w:r>
    </w:p>
  </w:footnote>
  <w:footnote w:id="5">
    <w:p w14:paraId="7AA62DD4" w14:textId="77777777" w:rsidR="007544AA" w:rsidRPr="005F50C5" w:rsidRDefault="007544AA" w:rsidP="004A7DE9">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54392749" w14:textId="77777777" w:rsidR="007544AA" w:rsidRPr="005211F2" w:rsidRDefault="007544AA" w:rsidP="004A7DE9">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1B937B6E" w14:textId="77777777" w:rsidR="005F5512" w:rsidRPr="0046177D" w:rsidRDefault="005F5512" w:rsidP="0067470C">
      <w:pPr>
        <w:pStyle w:val="FootnoteText"/>
        <w:rPr>
          <w:rFonts w:ascii="Calibri" w:hAnsi="Calibri" w:cs="Calibri"/>
          <w:sz w:val="18"/>
          <w:szCs w:val="18"/>
        </w:rPr>
      </w:pPr>
      <w:r w:rsidRPr="0046177D">
        <w:rPr>
          <w:rStyle w:val="FootnoteReference"/>
          <w:rFonts w:ascii="Calibri" w:eastAsiaTheme="majorEastAsia"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8">
    <w:p w14:paraId="03F2FC90" w14:textId="77777777" w:rsidR="007544AA" w:rsidRPr="00DC7B6E" w:rsidRDefault="007544AA" w:rsidP="0067470C">
      <w:pPr>
        <w:pStyle w:val="FootnoteText"/>
        <w:rPr>
          <w:sz w:val="16"/>
          <w:szCs w:val="16"/>
        </w:rPr>
      </w:pPr>
      <w:r w:rsidRPr="00DC7B6E">
        <w:rPr>
          <w:rStyle w:val="FootnoteReference"/>
          <w:rFonts w:eastAsiaTheme="majorEastAsia"/>
          <w:sz w:val="16"/>
          <w:szCs w:val="16"/>
        </w:rPr>
        <w:footnoteRef/>
      </w:r>
      <w:r w:rsidRPr="00DC7B6E">
        <w:rPr>
          <w:sz w:val="16"/>
          <w:szCs w:val="16"/>
        </w:rPr>
        <w:t xml:space="preserve"> The costs of UNDP Country Office and UNDP-GEF Unit’s participation and time are charged to the GEF Agency Fee.</w:t>
      </w:r>
    </w:p>
  </w:footnote>
  <w:footnote w:id="9">
    <w:p w14:paraId="650CAB9C" w14:textId="77777777" w:rsidR="007544AA" w:rsidRDefault="007544AA" w:rsidP="0094233D">
      <w:pPr>
        <w:pStyle w:val="FootnoteText"/>
      </w:pPr>
      <w:r>
        <w:rPr>
          <w:rStyle w:val="FootnoteReference"/>
        </w:rPr>
        <w:footnoteRef/>
      </w:r>
      <w:r>
        <w:t xml:space="preserve"> </w:t>
      </w:r>
      <w:r w:rsidRPr="000B61D7">
        <w:rPr>
          <w:sz w:val="16"/>
          <w:szCs w:val="16"/>
        </w:rPr>
        <w:t>GEF policies encompass all managed trust funds, namely: GEFTF, LDCF, SCCF</w:t>
      </w:r>
      <w:r>
        <w:rPr>
          <w:sz w:val="16"/>
          <w:szCs w:val="16"/>
          <w:lang w:val="en-US"/>
        </w:rPr>
        <w:t xml:space="preserve"> </w:t>
      </w:r>
      <w:r w:rsidRPr="00F91AB6">
        <w:rPr>
          <w:sz w:val="16"/>
          <w:szCs w:val="16"/>
          <w:lang w:val="en-US"/>
        </w:rPr>
        <w:t>and CBIT</w:t>
      </w:r>
      <w:r>
        <w:t xml:space="preserve"> </w:t>
      </w:r>
    </w:p>
  </w:footnote>
  <w:footnote w:id="10">
    <w:p w14:paraId="32207B3B" w14:textId="77777777" w:rsidR="007544AA" w:rsidRPr="008D098B" w:rsidRDefault="007544AA" w:rsidP="00C84E24">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D1F71"/>
    <w:multiLevelType w:val="multilevel"/>
    <w:tmpl w:val="A7365BF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35C1B1F"/>
    <w:multiLevelType w:val="multilevel"/>
    <w:tmpl w:val="6C94FD78"/>
    <w:lvl w:ilvl="0">
      <w:start w:val="1"/>
      <w:numFmt w:val="decimal"/>
      <w:lvlText w:val="%1"/>
      <w:lvlJc w:val="left"/>
      <w:pPr>
        <w:ind w:left="360" w:hanging="360"/>
      </w:pPr>
      <w:rPr>
        <w:rFonts w:hint="default"/>
      </w:rPr>
    </w:lvl>
    <w:lvl w:ilvl="1">
      <w:start w:val="1"/>
      <w:numFmt w:val="decimal"/>
      <w:lvlText w:val="%1.%2"/>
      <w:lvlJc w:val="left"/>
      <w:pPr>
        <w:ind w:left="684" w:hanging="360"/>
      </w:pPr>
      <w:rPr>
        <w:rFonts w:hint="default"/>
      </w:rPr>
    </w:lvl>
    <w:lvl w:ilvl="2">
      <w:start w:val="1"/>
      <w:numFmt w:val="decimal"/>
      <w:lvlText w:val="%1.%2.%3"/>
      <w:lvlJc w:val="left"/>
      <w:pPr>
        <w:ind w:left="1368" w:hanging="720"/>
      </w:pPr>
      <w:rPr>
        <w:rFonts w:hint="default"/>
      </w:rPr>
    </w:lvl>
    <w:lvl w:ilvl="3">
      <w:start w:val="1"/>
      <w:numFmt w:val="decimal"/>
      <w:lvlText w:val="%1.%2.%3.%4"/>
      <w:lvlJc w:val="left"/>
      <w:pPr>
        <w:ind w:left="1692" w:hanging="720"/>
      </w:pPr>
      <w:rPr>
        <w:rFonts w:hint="default"/>
      </w:rPr>
    </w:lvl>
    <w:lvl w:ilvl="4">
      <w:start w:val="1"/>
      <w:numFmt w:val="decimal"/>
      <w:lvlText w:val="%1.%2.%3.%4.%5"/>
      <w:lvlJc w:val="left"/>
      <w:pPr>
        <w:ind w:left="2016" w:hanging="720"/>
      </w:pPr>
      <w:rPr>
        <w:rFonts w:hint="default"/>
      </w:rPr>
    </w:lvl>
    <w:lvl w:ilvl="5">
      <w:start w:val="1"/>
      <w:numFmt w:val="decimal"/>
      <w:lvlText w:val="%1.%2.%3.%4.%5.%6"/>
      <w:lvlJc w:val="left"/>
      <w:pPr>
        <w:ind w:left="2700" w:hanging="1080"/>
      </w:pPr>
      <w:rPr>
        <w:rFonts w:hint="default"/>
      </w:rPr>
    </w:lvl>
    <w:lvl w:ilvl="6">
      <w:start w:val="1"/>
      <w:numFmt w:val="decimal"/>
      <w:lvlText w:val="%1.%2.%3.%4.%5.%6.%7"/>
      <w:lvlJc w:val="left"/>
      <w:pPr>
        <w:ind w:left="3024" w:hanging="1080"/>
      </w:pPr>
      <w:rPr>
        <w:rFonts w:hint="default"/>
      </w:rPr>
    </w:lvl>
    <w:lvl w:ilvl="7">
      <w:start w:val="1"/>
      <w:numFmt w:val="decimal"/>
      <w:lvlText w:val="%1.%2.%3.%4.%5.%6.%7.%8"/>
      <w:lvlJc w:val="left"/>
      <w:pPr>
        <w:ind w:left="3708" w:hanging="1440"/>
      </w:pPr>
      <w:rPr>
        <w:rFonts w:hint="default"/>
      </w:rPr>
    </w:lvl>
    <w:lvl w:ilvl="8">
      <w:start w:val="1"/>
      <w:numFmt w:val="decimal"/>
      <w:lvlText w:val="%1.%2.%3.%4.%5.%6.%7.%8.%9"/>
      <w:lvlJc w:val="left"/>
      <w:pPr>
        <w:ind w:left="4032" w:hanging="1440"/>
      </w:pPr>
      <w:rPr>
        <w:rFonts w:hint="default"/>
      </w:rPr>
    </w:lvl>
  </w:abstractNum>
  <w:abstractNum w:abstractNumId="2" w15:restartNumberingAfterBreak="0">
    <w:nsid w:val="04C23CBF"/>
    <w:multiLevelType w:val="hybridMultilevel"/>
    <w:tmpl w:val="799826A0"/>
    <w:lvl w:ilvl="0" w:tplc="04090019">
      <w:start w:val="1"/>
      <w:numFmt w:val="lowerLetter"/>
      <w:lvlText w:val="%1."/>
      <w:lvlJc w:val="left"/>
      <w:pPr>
        <w:ind w:left="1080" w:hanging="360"/>
      </w:pPr>
      <w:rPr>
        <w:rFonts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09885B7A"/>
    <w:multiLevelType w:val="hybridMultilevel"/>
    <w:tmpl w:val="9DECD7FC"/>
    <w:lvl w:ilvl="0" w:tplc="02C80314">
      <w:start w:val="1"/>
      <w:numFmt w:val="decimal"/>
      <w:pStyle w:val="PIFPara"/>
      <w:lvlText w:val="%1."/>
      <w:lvlJc w:val="left"/>
      <w:pPr>
        <w:ind w:left="720" w:hanging="360"/>
      </w:pPr>
      <w:rPr>
        <w:b w:val="0"/>
        <w:i w:val="0"/>
      </w:rPr>
    </w:lvl>
    <w:lvl w:ilvl="1" w:tplc="569C0438">
      <w:numFmt w:val="bullet"/>
      <w:lvlText w:val="—"/>
      <w:lvlJc w:val="left"/>
      <w:pPr>
        <w:ind w:left="1440" w:hanging="360"/>
      </w:pPr>
      <w:rPr>
        <w:rFonts w:ascii="Times New Roman" w:eastAsia="Calibr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4A028B"/>
    <w:multiLevelType w:val="multilevel"/>
    <w:tmpl w:val="D5C69494"/>
    <w:lvl w:ilvl="0">
      <w:start w:val="1"/>
      <w:numFmt w:val="bullet"/>
      <w:lvlText w:val=""/>
      <w:lvlJc w:val="left"/>
      <w:pPr>
        <w:tabs>
          <w:tab w:val="num" w:pos="1080"/>
        </w:tabs>
        <w:ind w:left="1080" w:hanging="360"/>
      </w:pPr>
      <w:rPr>
        <w:rFonts w:ascii="Wingdings" w:hAnsi="Wingdings"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lowerRoman"/>
      <w:lvlText w:val="(%4)"/>
      <w:lvlJc w:val="left"/>
      <w:pPr>
        <w:ind w:left="3600" w:hanging="720"/>
      </w:pPr>
      <w:rPr>
        <w:rFonts w:hint="default"/>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1277A5"/>
    <w:multiLevelType w:val="hybridMultilevel"/>
    <w:tmpl w:val="6100B16A"/>
    <w:lvl w:ilvl="0" w:tplc="9DB00120">
      <w:start w:val="1"/>
      <w:numFmt w:val="upperRoman"/>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A613F2C"/>
    <w:multiLevelType w:val="multilevel"/>
    <w:tmpl w:val="7D2A38BA"/>
    <w:lvl w:ilvl="0">
      <w:start w:val="1"/>
      <w:numFmt w:val="bullet"/>
      <w:lvlText w:val=""/>
      <w:lvlJc w:val="left"/>
      <w:pPr>
        <w:ind w:left="1080" w:hanging="360"/>
      </w:pPr>
      <w:rPr>
        <w:rFonts w:ascii="Wingdings" w:hAnsi="Wingdings"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lowerRoman"/>
      <w:lvlText w:val="(%4)"/>
      <w:lvlJc w:val="left"/>
      <w:pPr>
        <w:ind w:left="3600" w:hanging="720"/>
      </w:pPr>
      <w:rPr>
        <w:rFonts w:hint="default"/>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 w15:restartNumberingAfterBreak="0">
    <w:nsid w:val="1A776B8B"/>
    <w:multiLevelType w:val="hybridMultilevel"/>
    <w:tmpl w:val="456CAE8E"/>
    <w:lvl w:ilvl="0" w:tplc="D8F24262">
      <w:numFmt w:val="bullet"/>
      <w:lvlText w:val="•"/>
      <w:lvlJc w:val="left"/>
      <w:pPr>
        <w:ind w:left="540" w:hanging="360"/>
      </w:pPr>
      <w:rPr>
        <w:rFonts w:ascii="SymbolMT" w:eastAsia="Times New Roman" w:hAnsi="SymbolMT" w:cs="SymbolMT" w:hint="default"/>
        <w:i/>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9" w15:restartNumberingAfterBreak="0">
    <w:nsid w:val="1FB46FD2"/>
    <w:multiLevelType w:val="multilevel"/>
    <w:tmpl w:val="53A40E9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42C5723"/>
    <w:multiLevelType w:val="hybridMultilevel"/>
    <w:tmpl w:val="CB426294"/>
    <w:lvl w:ilvl="0" w:tplc="04090019">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CBD78A5"/>
    <w:multiLevelType w:val="multilevel"/>
    <w:tmpl w:val="D42637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DFB4419"/>
    <w:multiLevelType w:val="hybridMultilevel"/>
    <w:tmpl w:val="52EEFCE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1CE6522"/>
    <w:multiLevelType w:val="hybridMultilevel"/>
    <w:tmpl w:val="E30AABA0"/>
    <w:lvl w:ilvl="0" w:tplc="A6E88BB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6C76F4"/>
    <w:multiLevelType w:val="multilevel"/>
    <w:tmpl w:val="87822DB0"/>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383F14D2"/>
    <w:multiLevelType w:val="hybridMultilevel"/>
    <w:tmpl w:val="EA1027BC"/>
    <w:lvl w:ilvl="0" w:tplc="04090019">
      <w:start w:val="1"/>
      <w:numFmt w:val="low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7" w15:restartNumberingAfterBreak="0">
    <w:nsid w:val="3A0C19CF"/>
    <w:multiLevelType w:val="hybridMultilevel"/>
    <w:tmpl w:val="C3C4F07E"/>
    <w:lvl w:ilvl="0" w:tplc="9F5AE370">
      <w:numFmt w:val="bullet"/>
      <w:pStyle w:val="ListParagraph"/>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D3205"/>
    <w:multiLevelType w:val="hybridMultilevel"/>
    <w:tmpl w:val="799826A0"/>
    <w:lvl w:ilvl="0" w:tplc="04090019">
      <w:start w:val="1"/>
      <w:numFmt w:val="lowerLetter"/>
      <w:lvlText w:val="%1."/>
      <w:lvlJc w:val="left"/>
      <w:pPr>
        <w:ind w:left="1080" w:hanging="360"/>
      </w:pPr>
      <w:rPr>
        <w:rFont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3F7A6C5F"/>
    <w:multiLevelType w:val="hybridMultilevel"/>
    <w:tmpl w:val="883CD14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FC05F67"/>
    <w:multiLevelType w:val="hybridMultilevel"/>
    <w:tmpl w:val="DA8491C0"/>
    <w:lvl w:ilvl="0" w:tplc="04090001">
      <w:start w:val="1"/>
      <w:numFmt w:val="bullet"/>
      <w:lvlText w:val=""/>
      <w:lvlJc w:val="left"/>
      <w:pPr>
        <w:ind w:left="5040" w:hanging="360"/>
      </w:pPr>
      <w:rPr>
        <w:rFonts w:ascii="Symbol" w:hAnsi="Symbol" w:hint="default"/>
      </w:rPr>
    </w:lvl>
    <w:lvl w:ilvl="1" w:tplc="04090003">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21" w15:restartNumberingAfterBreak="0">
    <w:nsid w:val="409565AD"/>
    <w:multiLevelType w:val="hybridMultilevel"/>
    <w:tmpl w:val="8CE827E4"/>
    <w:lvl w:ilvl="0" w:tplc="BD4A34C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0D2789F"/>
    <w:multiLevelType w:val="hybridMultilevel"/>
    <w:tmpl w:val="7D465BF8"/>
    <w:lvl w:ilvl="0" w:tplc="04090019">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3" w15:restartNumberingAfterBreak="0">
    <w:nsid w:val="466607D9"/>
    <w:multiLevelType w:val="multilevel"/>
    <w:tmpl w:val="2DC4FD9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5" w15:restartNumberingAfterBreak="0">
    <w:nsid w:val="4E4336B7"/>
    <w:multiLevelType w:val="hybridMultilevel"/>
    <w:tmpl w:val="1D5C9CA6"/>
    <w:lvl w:ilvl="0" w:tplc="13AC097C">
      <w:start w:val="1"/>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A14BFC"/>
    <w:multiLevelType w:val="multilevel"/>
    <w:tmpl w:val="ABA204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58A46592"/>
    <w:multiLevelType w:val="hybridMultilevel"/>
    <w:tmpl w:val="CB426294"/>
    <w:lvl w:ilvl="0" w:tplc="04090019">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8" w15:restartNumberingAfterBreak="0">
    <w:nsid w:val="592B1C5A"/>
    <w:multiLevelType w:val="hybridMultilevel"/>
    <w:tmpl w:val="C4DCE4D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BB870B6"/>
    <w:multiLevelType w:val="hybridMultilevel"/>
    <w:tmpl w:val="793C98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BCE282B"/>
    <w:multiLevelType w:val="hybridMultilevel"/>
    <w:tmpl w:val="687009C8"/>
    <w:lvl w:ilvl="0" w:tplc="150022C6">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61FF4D05"/>
    <w:multiLevelType w:val="hybridMultilevel"/>
    <w:tmpl w:val="6AFE2572"/>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450" w:hanging="360"/>
      </w:pPr>
      <w:rPr>
        <w:rFonts w:ascii="Courier New" w:hAnsi="Courier New" w:cs="Courier New" w:hint="default"/>
      </w:rPr>
    </w:lvl>
    <w:lvl w:ilvl="2" w:tplc="04090005" w:tentative="1">
      <w:start w:val="1"/>
      <w:numFmt w:val="bullet"/>
      <w:lvlText w:val=""/>
      <w:lvlJc w:val="left"/>
      <w:pPr>
        <w:ind w:left="1170" w:hanging="360"/>
      </w:pPr>
      <w:rPr>
        <w:rFonts w:ascii="Wingdings" w:hAnsi="Wingdings" w:hint="default"/>
      </w:rPr>
    </w:lvl>
    <w:lvl w:ilvl="3" w:tplc="04090001" w:tentative="1">
      <w:start w:val="1"/>
      <w:numFmt w:val="bullet"/>
      <w:lvlText w:val=""/>
      <w:lvlJc w:val="left"/>
      <w:pPr>
        <w:ind w:left="1890" w:hanging="360"/>
      </w:pPr>
      <w:rPr>
        <w:rFonts w:ascii="Symbol" w:hAnsi="Symbol" w:hint="default"/>
      </w:rPr>
    </w:lvl>
    <w:lvl w:ilvl="4" w:tplc="04090003" w:tentative="1">
      <w:start w:val="1"/>
      <w:numFmt w:val="bullet"/>
      <w:lvlText w:val="o"/>
      <w:lvlJc w:val="left"/>
      <w:pPr>
        <w:ind w:left="2610" w:hanging="360"/>
      </w:pPr>
      <w:rPr>
        <w:rFonts w:ascii="Courier New" w:hAnsi="Courier New" w:cs="Courier New" w:hint="default"/>
      </w:rPr>
    </w:lvl>
    <w:lvl w:ilvl="5" w:tplc="04090005" w:tentative="1">
      <w:start w:val="1"/>
      <w:numFmt w:val="bullet"/>
      <w:lvlText w:val=""/>
      <w:lvlJc w:val="left"/>
      <w:pPr>
        <w:ind w:left="3330" w:hanging="360"/>
      </w:pPr>
      <w:rPr>
        <w:rFonts w:ascii="Wingdings" w:hAnsi="Wingdings" w:hint="default"/>
      </w:rPr>
    </w:lvl>
    <w:lvl w:ilvl="6" w:tplc="04090001" w:tentative="1">
      <w:start w:val="1"/>
      <w:numFmt w:val="bullet"/>
      <w:lvlText w:val=""/>
      <w:lvlJc w:val="left"/>
      <w:pPr>
        <w:ind w:left="4050" w:hanging="360"/>
      </w:pPr>
      <w:rPr>
        <w:rFonts w:ascii="Symbol" w:hAnsi="Symbol" w:hint="default"/>
      </w:rPr>
    </w:lvl>
    <w:lvl w:ilvl="7" w:tplc="04090003" w:tentative="1">
      <w:start w:val="1"/>
      <w:numFmt w:val="bullet"/>
      <w:lvlText w:val="o"/>
      <w:lvlJc w:val="left"/>
      <w:pPr>
        <w:ind w:left="4770" w:hanging="360"/>
      </w:pPr>
      <w:rPr>
        <w:rFonts w:ascii="Courier New" w:hAnsi="Courier New" w:cs="Courier New" w:hint="default"/>
      </w:rPr>
    </w:lvl>
    <w:lvl w:ilvl="8" w:tplc="04090005" w:tentative="1">
      <w:start w:val="1"/>
      <w:numFmt w:val="bullet"/>
      <w:lvlText w:val=""/>
      <w:lvlJc w:val="left"/>
      <w:pPr>
        <w:ind w:left="5490" w:hanging="360"/>
      </w:pPr>
      <w:rPr>
        <w:rFonts w:ascii="Wingdings" w:hAnsi="Wingdings" w:hint="default"/>
      </w:rPr>
    </w:lvl>
  </w:abstractNum>
  <w:abstractNum w:abstractNumId="32" w15:restartNumberingAfterBreak="0">
    <w:nsid w:val="65D161ED"/>
    <w:multiLevelType w:val="multilevel"/>
    <w:tmpl w:val="32BE02EC"/>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lowerRoman"/>
      <w:lvlText w:val="(%4)"/>
      <w:lvlJc w:val="left"/>
      <w:pPr>
        <w:ind w:left="3240" w:hanging="72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6C484F4F"/>
    <w:multiLevelType w:val="hybridMultilevel"/>
    <w:tmpl w:val="A0AEA8F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F3A6448"/>
    <w:multiLevelType w:val="hybridMultilevel"/>
    <w:tmpl w:val="3BB4E564"/>
    <w:lvl w:ilvl="0" w:tplc="7D6AA8F4">
      <w:start w:val="513"/>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FF968C2"/>
    <w:multiLevelType w:val="multilevel"/>
    <w:tmpl w:val="32A65F0E"/>
    <w:lvl w:ilvl="0">
      <w:start w:val="1"/>
      <w:numFmt w:val="decimal"/>
      <w:lvlText w:val="(%1)"/>
      <w:lvlJc w:val="left"/>
      <w:pPr>
        <w:ind w:left="1080" w:hanging="360"/>
      </w:pPr>
      <w:rPr>
        <w:rFonts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lowerRoman"/>
      <w:lvlText w:val="(%4)"/>
      <w:lvlJc w:val="left"/>
      <w:pPr>
        <w:ind w:left="3600" w:hanging="720"/>
      </w:pPr>
      <w:rPr>
        <w:rFonts w:hint="default"/>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76486DD3"/>
    <w:multiLevelType w:val="hybridMultilevel"/>
    <w:tmpl w:val="E9668760"/>
    <w:lvl w:ilvl="0" w:tplc="8BB05EAC">
      <w:start w:val="1"/>
      <w:numFmt w:val="decimal"/>
      <w:lvlText w:val="1.%1"/>
      <w:lvlJc w:val="center"/>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30047E"/>
    <w:multiLevelType w:val="hybridMultilevel"/>
    <w:tmpl w:val="EA1027BC"/>
    <w:lvl w:ilvl="0" w:tplc="04090019">
      <w:start w:val="1"/>
      <w:numFmt w:val="low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num w:numId="1">
    <w:abstractNumId w:val="11"/>
  </w:num>
  <w:num w:numId="2">
    <w:abstractNumId w:val="3"/>
  </w:num>
  <w:num w:numId="3">
    <w:abstractNumId w:val="33"/>
  </w:num>
  <w:num w:numId="4">
    <w:abstractNumId w:val="24"/>
  </w:num>
  <w:num w:numId="5">
    <w:abstractNumId w:val="34"/>
  </w:num>
  <w:num w:numId="6">
    <w:abstractNumId w:val="37"/>
  </w:num>
  <w:num w:numId="7">
    <w:abstractNumId w:val="0"/>
  </w:num>
  <w:num w:numId="8">
    <w:abstractNumId w:val="26"/>
  </w:num>
  <w:num w:numId="9">
    <w:abstractNumId w:val="23"/>
  </w:num>
  <w:num w:numId="10">
    <w:abstractNumId w:val="12"/>
  </w:num>
  <w:num w:numId="11">
    <w:abstractNumId w:val="9"/>
  </w:num>
  <w:num w:numId="12">
    <w:abstractNumId w:val="1"/>
  </w:num>
  <w:num w:numId="13">
    <w:abstractNumId w:val="31"/>
  </w:num>
  <w:num w:numId="14">
    <w:abstractNumId w:val="21"/>
  </w:num>
  <w:num w:numId="15">
    <w:abstractNumId w:val="8"/>
  </w:num>
  <w:num w:numId="16">
    <w:abstractNumId w:val="5"/>
  </w:num>
  <w:num w:numId="17">
    <w:abstractNumId w:val="20"/>
  </w:num>
  <w:num w:numId="18">
    <w:abstractNumId w:val="35"/>
  </w:num>
  <w:num w:numId="19">
    <w:abstractNumId w:val="17"/>
  </w:num>
  <w:num w:numId="20">
    <w:abstractNumId w:val="15"/>
  </w:num>
  <w:num w:numId="21">
    <w:abstractNumId w:val="4"/>
  </w:num>
  <w:num w:numId="22">
    <w:abstractNumId w:val="32"/>
  </w:num>
  <w:num w:numId="23">
    <w:abstractNumId w:val="28"/>
  </w:num>
  <w:num w:numId="24">
    <w:abstractNumId w:val="36"/>
  </w:num>
  <w:num w:numId="25">
    <w:abstractNumId w:val="7"/>
  </w:num>
  <w:num w:numId="26">
    <w:abstractNumId w:val="29"/>
  </w:num>
  <w:num w:numId="27">
    <w:abstractNumId w:val="13"/>
  </w:num>
  <w:num w:numId="28">
    <w:abstractNumId w:val="19"/>
  </w:num>
  <w:num w:numId="29">
    <w:abstractNumId w:val="14"/>
  </w:num>
  <w:num w:numId="30">
    <w:abstractNumId w:val="25"/>
  </w:num>
  <w:num w:numId="31">
    <w:abstractNumId w:val="6"/>
  </w:num>
  <w:num w:numId="32">
    <w:abstractNumId w:val="30"/>
  </w:num>
  <w:num w:numId="33">
    <w:abstractNumId w:val="2"/>
  </w:num>
  <w:num w:numId="34">
    <w:abstractNumId w:val="18"/>
  </w:num>
  <w:num w:numId="35">
    <w:abstractNumId w:val="16"/>
  </w:num>
  <w:num w:numId="36">
    <w:abstractNumId w:val="27"/>
  </w:num>
  <w:num w:numId="37">
    <w:abstractNumId w:val="10"/>
  </w:num>
  <w:num w:numId="38">
    <w:abstractNumId w:val="38"/>
  </w:num>
  <w:num w:numId="39">
    <w:abstractNumId w:val="2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DE9"/>
    <w:rsid w:val="00002C7D"/>
    <w:rsid w:val="00004BB4"/>
    <w:rsid w:val="00007C74"/>
    <w:rsid w:val="0002155D"/>
    <w:rsid w:val="00024A85"/>
    <w:rsid w:val="00025EDA"/>
    <w:rsid w:val="00042618"/>
    <w:rsid w:val="00043425"/>
    <w:rsid w:val="00044AFF"/>
    <w:rsid w:val="00050306"/>
    <w:rsid w:val="00051BBA"/>
    <w:rsid w:val="00076AC6"/>
    <w:rsid w:val="000857ED"/>
    <w:rsid w:val="00096501"/>
    <w:rsid w:val="000A25C1"/>
    <w:rsid w:val="000A410C"/>
    <w:rsid w:val="000C20EB"/>
    <w:rsid w:val="000C5BE0"/>
    <w:rsid w:val="000E2F8A"/>
    <w:rsid w:val="00121550"/>
    <w:rsid w:val="001417AF"/>
    <w:rsid w:val="001448C3"/>
    <w:rsid w:val="001451F1"/>
    <w:rsid w:val="001456EF"/>
    <w:rsid w:val="00161E51"/>
    <w:rsid w:val="0016282E"/>
    <w:rsid w:val="00164599"/>
    <w:rsid w:val="00164A6D"/>
    <w:rsid w:val="00175383"/>
    <w:rsid w:val="001770D5"/>
    <w:rsid w:val="00191EB9"/>
    <w:rsid w:val="00195C68"/>
    <w:rsid w:val="001A40FD"/>
    <w:rsid w:val="001A5E81"/>
    <w:rsid w:val="001B1BAD"/>
    <w:rsid w:val="001D066F"/>
    <w:rsid w:val="001D643E"/>
    <w:rsid w:val="002015EC"/>
    <w:rsid w:val="00205239"/>
    <w:rsid w:val="002218B0"/>
    <w:rsid w:val="00227506"/>
    <w:rsid w:val="00236C3C"/>
    <w:rsid w:val="0024269F"/>
    <w:rsid w:val="00247BB3"/>
    <w:rsid w:val="00255861"/>
    <w:rsid w:val="002802A8"/>
    <w:rsid w:val="00285BBD"/>
    <w:rsid w:val="002A3BC8"/>
    <w:rsid w:val="002B4B6F"/>
    <w:rsid w:val="002D2C1D"/>
    <w:rsid w:val="002D71BB"/>
    <w:rsid w:val="002F2524"/>
    <w:rsid w:val="002F2645"/>
    <w:rsid w:val="002F320E"/>
    <w:rsid w:val="002F5DD7"/>
    <w:rsid w:val="00305732"/>
    <w:rsid w:val="00310296"/>
    <w:rsid w:val="00340221"/>
    <w:rsid w:val="00345BDA"/>
    <w:rsid w:val="00364A6A"/>
    <w:rsid w:val="00374EB6"/>
    <w:rsid w:val="0037772D"/>
    <w:rsid w:val="0038109F"/>
    <w:rsid w:val="00384423"/>
    <w:rsid w:val="003A38AE"/>
    <w:rsid w:val="003A55AD"/>
    <w:rsid w:val="003A6C78"/>
    <w:rsid w:val="003B0627"/>
    <w:rsid w:val="003B137E"/>
    <w:rsid w:val="003C4110"/>
    <w:rsid w:val="003D3999"/>
    <w:rsid w:val="003D7F3D"/>
    <w:rsid w:val="003E7CC3"/>
    <w:rsid w:val="00401B4F"/>
    <w:rsid w:val="00403AB6"/>
    <w:rsid w:val="00410FA7"/>
    <w:rsid w:val="00414D42"/>
    <w:rsid w:val="004272EA"/>
    <w:rsid w:val="0042734D"/>
    <w:rsid w:val="00434BB0"/>
    <w:rsid w:val="004371A3"/>
    <w:rsid w:val="004416A2"/>
    <w:rsid w:val="00453941"/>
    <w:rsid w:val="00465A8A"/>
    <w:rsid w:val="00472E1D"/>
    <w:rsid w:val="004846A5"/>
    <w:rsid w:val="0048520C"/>
    <w:rsid w:val="00485CE9"/>
    <w:rsid w:val="00496DAC"/>
    <w:rsid w:val="00497516"/>
    <w:rsid w:val="004A25BB"/>
    <w:rsid w:val="004A7DE9"/>
    <w:rsid w:val="004C3404"/>
    <w:rsid w:val="004F168E"/>
    <w:rsid w:val="004F24BD"/>
    <w:rsid w:val="004F4DCF"/>
    <w:rsid w:val="004F7CC8"/>
    <w:rsid w:val="00506468"/>
    <w:rsid w:val="00517CFD"/>
    <w:rsid w:val="005345C4"/>
    <w:rsid w:val="005346AD"/>
    <w:rsid w:val="005368CF"/>
    <w:rsid w:val="00542944"/>
    <w:rsid w:val="0054647B"/>
    <w:rsid w:val="00553166"/>
    <w:rsid w:val="0055575D"/>
    <w:rsid w:val="005617AB"/>
    <w:rsid w:val="0056187F"/>
    <w:rsid w:val="005851DC"/>
    <w:rsid w:val="00587F13"/>
    <w:rsid w:val="00590C89"/>
    <w:rsid w:val="005A182C"/>
    <w:rsid w:val="005A2FFA"/>
    <w:rsid w:val="005A68B8"/>
    <w:rsid w:val="005A75DE"/>
    <w:rsid w:val="005B02D6"/>
    <w:rsid w:val="005B1D34"/>
    <w:rsid w:val="005B3370"/>
    <w:rsid w:val="005B550A"/>
    <w:rsid w:val="005B76FD"/>
    <w:rsid w:val="005C18F9"/>
    <w:rsid w:val="005D1FC6"/>
    <w:rsid w:val="005D4C67"/>
    <w:rsid w:val="005F1CF1"/>
    <w:rsid w:val="005F20F6"/>
    <w:rsid w:val="005F5512"/>
    <w:rsid w:val="00616DC5"/>
    <w:rsid w:val="00617966"/>
    <w:rsid w:val="0063143F"/>
    <w:rsid w:val="00650780"/>
    <w:rsid w:val="00655CFA"/>
    <w:rsid w:val="0067470C"/>
    <w:rsid w:val="00677753"/>
    <w:rsid w:val="00693442"/>
    <w:rsid w:val="006950B5"/>
    <w:rsid w:val="006A7989"/>
    <w:rsid w:val="006B2F61"/>
    <w:rsid w:val="006B3B73"/>
    <w:rsid w:val="006B3F5E"/>
    <w:rsid w:val="006C2D93"/>
    <w:rsid w:val="006D0ABF"/>
    <w:rsid w:val="006D2F57"/>
    <w:rsid w:val="006F6FB3"/>
    <w:rsid w:val="006F7614"/>
    <w:rsid w:val="00700819"/>
    <w:rsid w:val="007029AD"/>
    <w:rsid w:val="007167DF"/>
    <w:rsid w:val="0072070E"/>
    <w:rsid w:val="0072648C"/>
    <w:rsid w:val="00734A4B"/>
    <w:rsid w:val="00735278"/>
    <w:rsid w:val="00735446"/>
    <w:rsid w:val="0074554C"/>
    <w:rsid w:val="007544AA"/>
    <w:rsid w:val="00755F06"/>
    <w:rsid w:val="007661EB"/>
    <w:rsid w:val="00766379"/>
    <w:rsid w:val="00796BB3"/>
    <w:rsid w:val="0079709B"/>
    <w:rsid w:val="007A3794"/>
    <w:rsid w:val="007A47B7"/>
    <w:rsid w:val="007A7C11"/>
    <w:rsid w:val="007D299F"/>
    <w:rsid w:val="007D34F0"/>
    <w:rsid w:val="007D4A9A"/>
    <w:rsid w:val="007D61F6"/>
    <w:rsid w:val="007E3F40"/>
    <w:rsid w:val="007F7D83"/>
    <w:rsid w:val="00801376"/>
    <w:rsid w:val="0080492F"/>
    <w:rsid w:val="00812609"/>
    <w:rsid w:val="008133C5"/>
    <w:rsid w:val="00853669"/>
    <w:rsid w:val="00857698"/>
    <w:rsid w:val="008706C9"/>
    <w:rsid w:val="00871091"/>
    <w:rsid w:val="00876904"/>
    <w:rsid w:val="00893A24"/>
    <w:rsid w:val="008B5F85"/>
    <w:rsid w:val="008B75EB"/>
    <w:rsid w:val="008C2468"/>
    <w:rsid w:val="008F058D"/>
    <w:rsid w:val="008F099A"/>
    <w:rsid w:val="008F0AF0"/>
    <w:rsid w:val="008F6A92"/>
    <w:rsid w:val="00900271"/>
    <w:rsid w:val="00903021"/>
    <w:rsid w:val="009101AE"/>
    <w:rsid w:val="0091767F"/>
    <w:rsid w:val="0092258F"/>
    <w:rsid w:val="00922E0C"/>
    <w:rsid w:val="00925C03"/>
    <w:rsid w:val="00931659"/>
    <w:rsid w:val="009320FC"/>
    <w:rsid w:val="00941BD3"/>
    <w:rsid w:val="0094233D"/>
    <w:rsid w:val="00942721"/>
    <w:rsid w:val="00954F72"/>
    <w:rsid w:val="00956325"/>
    <w:rsid w:val="009651E9"/>
    <w:rsid w:val="009700D4"/>
    <w:rsid w:val="00973204"/>
    <w:rsid w:val="00974714"/>
    <w:rsid w:val="00974E65"/>
    <w:rsid w:val="00976C2E"/>
    <w:rsid w:val="00977220"/>
    <w:rsid w:val="00982660"/>
    <w:rsid w:val="00997653"/>
    <w:rsid w:val="009A3BDB"/>
    <w:rsid w:val="009A5B93"/>
    <w:rsid w:val="009A6830"/>
    <w:rsid w:val="009D47C0"/>
    <w:rsid w:val="009E27FD"/>
    <w:rsid w:val="009E512A"/>
    <w:rsid w:val="009F607A"/>
    <w:rsid w:val="00A03008"/>
    <w:rsid w:val="00A04471"/>
    <w:rsid w:val="00A1170F"/>
    <w:rsid w:val="00A226ED"/>
    <w:rsid w:val="00A374BF"/>
    <w:rsid w:val="00A41D46"/>
    <w:rsid w:val="00A51EBF"/>
    <w:rsid w:val="00A60C55"/>
    <w:rsid w:val="00A62AFB"/>
    <w:rsid w:val="00A64987"/>
    <w:rsid w:val="00A675FD"/>
    <w:rsid w:val="00A70703"/>
    <w:rsid w:val="00A831A3"/>
    <w:rsid w:val="00AA584D"/>
    <w:rsid w:val="00AB0BE1"/>
    <w:rsid w:val="00AB14F3"/>
    <w:rsid w:val="00AC581D"/>
    <w:rsid w:val="00AD229F"/>
    <w:rsid w:val="00AD2F5F"/>
    <w:rsid w:val="00AD3A1A"/>
    <w:rsid w:val="00AD58AD"/>
    <w:rsid w:val="00AD6DF7"/>
    <w:rsid w:val="00AF41B1"/>
    <w:rsid w:val="00AF4BA8"/>
    <w:rsid w:val="00B017DA"/>
    <w:rsid w:val="00B10AC4"/>
    <w:rsid w:val="00B15B65"/>
    <w:rsid w:val="00B258BD"/>
    <w:rsid w:val="00B27FC4"/>
    <w:rsid w:val="00B333A9"/>
    <w:rsid w:val="00B3660B"/>
    <w:rsid w:val="00B4161A"/>
    <w:rsid w:val="00B41792"/>
    <w:rsid w:val="00B47DFB"/>
    <w:rsid w:val="00B50C38"/>
    <w:rsid w:val="00B6322D"/>
    <w:rsid w:val="00B63456"/>
    <w:rsid w:val="00B63BA3"/>
    <w:rsid w:val="00B755CE"/>
    <w:rsid w:val="00B77A84"/>
    <w:rsid w:val="00B917F0"/>
    <w:rsid w:val="00B9486C"/>
    <w:rsid w:val="00B95DCE"/>
    <w:rsid w:val="00BA4072"/>
    <w:rsid w:val="00BA5451"/>
    <w:rsid w:val="00BB34AA"/>
    <w:rsid w:val="00BD55E5"/>
    <w:rsid w:val="00BD774F"/>
    <w:rsid w:val="00BE2B07"/>
    <w:rsid w:val="00BE7929"/>
    <w:rsid w:val="00BF0930"/>
    <w:rsid w:val="00BF1301"/>
    <w:rsid w:val="00C057BD"/>
    <w:rsid w:val="00C2132A"/>
    <w:rsid w:val="00C230F6"/>
    <w:rsid w:val="00C24B01"/>
    <w:rsid w:val="00C26153"/>
    <w:rsid w:val="00C272A7"/>
    <w:rsid w:val="00C31E6F"/>
    <w:rsid w:val="00C417E2"/>
    <w:rsid w:val="00C41BBB"/>
    <w:rsid w:val="00C41DA5"/>
    <w:rsid w:val="00C62107"/>
    <w:rsid w:val="00C7204D"/>
    <w:rsid w:val="00C75803"/>
    <w:rsid w:val="00C82CE2"/>
    <w:rsid w:val="00C84E24"/>
    <w:rsid w:val="00C85C3B"/>
    <w:rsid w:val="00C95A9C"/>
    <w:rsid w:val="00C97686"/>
    <w:rsid w:val="00CA2EC8"/>
    <w:rsid w:val="00CB30F7"/>
    <w:rsid w:val="00CB59BE"/>
    <w:rsid w:val="00CC5C84"/>
    <w:rsid w:val="00CD5465"/>
    <w:rsid w:val="00CD6955"/>
    <w:rsid w:val="00CE0109"/>
    <w:rsid w:val="00CE6751"/>
    <w:rsid w:val="00D00AB0"/>
    <w:rsid w:val="00D064F0"/>
    <w:rsid w:val="00D15575"/>
    <w:rsid w:val="00D20BE0"/>
    <w:rsid w:val="00D420DB"/>
    <w:rsid w:val="00D448B5"/>
    <w:rsid w:val="00D62680"/>
    <w:rsid w:val="00D64A96"/>
    <w:rsid w:val="00D665FF"/>
    <w:rsid w:val="00D727F3"/>
    <w:rsid w:val="00DC16BB"/>
    <w:rsid w:val="00DC4503"/>
    <w:rsid w:val="00DD3B18"/>
    <w:rsid w:val="00DD782B"/>
    <w:rsid w:val="00DE6A54"/>
    <w:rsid w:val="00DF4933"/>
    <w:rsid w:val="00DF4DBC"/>
    <w:rsid w:val="00DF7F72"/>
    <w:rsid w:val="00E04A03"/>
    <w:rsid w:val="00E113B4"/>
    <w:rsid w:val="00E1348E"/>
    <w:rsid w:val="00E208AC"/>
    <w:rsid w:val="00E316E4"/>
    <w:rsid w:val="00E43D90"/>
    <w:rsid w:val="00E44FDC"/>
    <w:rsid w:val="00E4568D"/>
    <w:rsid w:val="00E47529"/>
    <w:rsid w:val="00E72258"/>
    <w:rsid w:val="00E82CBD"/>
    <w:rsid w:val="00E907A4"/>
    <w:rsid w:val="00E94A6B"/>
    <w:rsid w:val="00EA12E7"/>
    <w:rsid w:val="00EA3275"/>
    <w:rsid w:val="00EB1EE6"/>
    <w:rsid w:val="00EC04AB"/>
    <w:rsid w:val="00EC231F"/>
    <w:rsid w:val="00EC2BB7"/>
    <w:rsid w:val="00ED1B60"/>
    <w:rsid w:val="00ED4ABD"/>
    <w:rsid w:val="00ED67A1"/>
    <w:rsid w:val="00EE1C3C"/>
    <w:rsid w:val="00EE496A"/>
    <w:rsid w:val="00EE644A"/>
    <w:rsid w:val="00EE6938"/>
    <w:rsid w:val="00F1230D"/>
    <w:rsid w:val="00F1754D"/>
    <w:rsid w:val="00F232D3"/>
    <w:rsid w:val="00F24220"/>
    <w:rsid w:val="00F245CA"/>
    <w:rsid w:val="00F359C3"/>
    <w:rsid w:val="00F43BFC"/>
    <w:rsid w:val="00F47B77"/>
    <w:rsid w:val="00F61602"/>
    <w:rsid w:val="00F712C7"/>
    <w:rsid w:val="00F765CF"/>
    <w:rsid w:val="00F81069"/>
    <w:rsid w:val="00F91E50"/>
    <w:rsid w:val="00F922D3"/>
    <w:rsid w:val="00F95B77"/>
    <w:rsid w:val="00FA207A"/>
    <w:rsid w:val="00FA2756"/>
    <w:rsid w:val="00FA5F45"/>
    <w:rsid w:val="00FB103D"/>
    <w:rsid w:val="00FC0FEA"/>
    <w:rsid w:val="00FC1BFE"/>
    <w:rsid w:val="00FD14DF"/>
    <w:rsid w:val="00FF3BF0"/>
    <w:rsid w:val="00FF4F6E"/>
    <w:rsid w:val="00FF6155"/>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B4FC6"/>
  <w15:docId w15:val="{58BCABC9-9C28-4F26-8AAB-1CF04B04C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DE9"/>
    <w:pPr>
      <w:spacing w:after="200" w:line="276" w:lineRule="auto"/>
    </w:pPr>
    <w:rPr>
      <w:rFonts w:ascii="Calibri" w:eastAsia="SimSun" w:hAnsi="Calibri" w:cs="Times New Roman"/>
      <w:lang w:val="en-US"/>
    </w:rPr>
  </w:style>
  <w:style w:type="paragraph" w:styleId="Heading3">
    <w:name w:val="heading 3"/>
    <w:basedOn w:val="Normal"/>
    <w:next w:val="Normal"/>
    <w:link w:val="Heading3Char"/>
    <w:qFormat/>
    <w:rsid w:val="00AB0BE1"/>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uiPriority w:val="9"/>
    <w:semiHidden/>
    <w:unhideWhenUsed/>
    <w:qFormat/>
    <w:rsid w:val="004846A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4A7DE9"/>
    <w:rPr>
      <w:color w:val="0000FF"/>
      <w:u w:val="single"/>
    </w:rPr>
  </w:style>
  <w:style w:type="paragraph" w:styleId="FootnoteText">
    <w:name w:val="footnote text"/>
    <w:aliases w:val="Geneva 9,Font: Geneva 9,Boston 10,f,single space,footnote text,Footnote,otnote Text,ft,Footnote Text Char2,Footnote Text Char1 Char,Footnote Text Char Char Char1,Footnote Text Char1 Char Char Char1,Footnote Text Char1 Char1 Char,fn,A"/>
    <w:basedOn w:val="Normal"/>
    <w:link w:val="FootnoteTextChar"/>
    <w:uiPriority w:val="99"/>
    <w:qFormat/>
    <w:rsid w:val="004A7DE9"/>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Footnote Text Char2 Char,Footnote Text Char1 Char Char,Footnote Text Char Char Char1 Char,fn Char"/>
    <w:basedOn w:val="DefaultParagraphFont"/>
    <w:link w:val="FootnoteText"/>
    <w:rsid w:val="004A7DE9"/>
    <w:rPr>
      <w:rFonts w:ascii="Times New Roman" w:eastAsia="Times New Roman" w:hAnsi="Times New Roman" w:cs="Times New Roman"/>
      <w:sz w:val="20"/>
      <w:szCs w:val="20"/>
      <w:lang w:val="x-none" w:eastAsia="x-none"/>
    </w:rPr>
  </w:style>
  <w:style w:type="character" w:styleId="FootnoteReference">
    <w:name w:val="footnote reference"/>
    <w:aliases w:val="16 Point,Superscript 6 Point,Superscript 6 Point + 11 pt,ftref,fr,BVI fnr,Footnote Reference Number,BVI fnr Car Car,BVI fnr Car,BVI fnr Car Car Car Car,Footnote text,Footnote Reference Char Char Char,EN Footnote Reference,Ref, BVI fnr"/>
    <w:link w:val="CharCharCharCharCarChar"/>
    <w:uiPriority w:val="99"/>
    <w:qFormat/>
    <w:rsid w:val="004A7DE9"/>
    <w:rPr>
      <w:vertAlign w:val="superscript"/>
    </w:rPr>
  </w:style>
  <w:style w:type="paragraph" w:customStyle="1" w:styleId="GEFQuestion">
    <w:name w:val="GEF Question"/>
    <w:basedOn w:val="Normal"/>
    <w:next w:val="Normal"/>
    <w:qFormat/>
    <w:rsid w:val="004A7DE9"/>
    <w:pPr>
      <w:spacing w:after="0" w:line="240" w:lineRule="auto"/>
      <w:ind w:left="-720"/>
    </w:pPr>
    <w:rPr>
      <w:rFonts w:ascii="Times New Roman" w:eastAsia="Times New Roman" w:hAnsi="Times New Roman"/>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4A7DE9"/>
    <w:pPr>
      <w:spacing w:after="160" w:line="240" w:lineRule="exact"/>
      <w:jc w:val="both"/>
    </w:pPr>
    <w:rPr>
      <w:rFonts w:asciiTheme="minorHAnsi" w:eastAsiaTheme="minorHAnsi" w:hAnsiTheme="minorHAnsi" w:cstheme="minorBidi"/>
      <w:vertAlign w:val="superscript"/>
      <w:lang w:val="fr-FR"/>
    </w:rPr>
  </w:style>
  <w:style w:type="paragraph" w:customStyle="1" w:styleId="GEFFieldtoFillout">
    <w:name w:val="GEF Field to Fill out"/>
    <w:basedOn w:val="Normal"/>
    <w:link w:val="GEFFieldtoFilloutChar"/>
    <w:qFormat/>
    <w:rsid w:val="004C3404"/>
    <w:pPr>
      <w:spacing w:after="0" w:line="240" w:lineRule="auto"/>
      <w:ind w:left="-720"/>
    </w:pPr>
    <w:rPr>
      <w:rFonts w:ascii="Times New Roman" w:eastAsia="Times New Roman" w:hAnsi="Times New Roman"/>
      <w:color w:val="000000"/>
    </w:rPr>
  </w:style>
  <w:style w:type="character" w:customStyle="1" w:styleId="GEFFieldtoFilloutChar">
    <w:name w:val="GEF Field to Fill out Char"/>
    <w:link w:val="GEFFieldtoFillout"/>
    <w:rsid w:val="004C3404"/>
    <w:rPr>
      <w:rFonts w:ascii="Times New Roman" w:eastAsia="Times New Roman" w:hAnsi="Times New Roman" w:cs="Times New Roman"/>
      <w:color w:val="000000"/>
      <w:lang w:val="en-US"/>
    </w:rPr>
  </w:style>
  <w:style w:type="paragraph" w:styleId="ListParagraph">
    <w:name w:val="List Paragraph"/>
    <w:aliases w:val="List Paragraph1,texte,Bullet List,- List tir,liste 1,Bibliographie1,Table/Figure Heading,Yellow Bullet,Normal bullet 2,Graph &amp; Table tite,Paragraphe de liste1,Project Profile name,References,Numbered paragraph,En tête 1"/>
    <w:basedOn w:val="Normal"/>
    <w:link w:val="ListParagraphChar"/>
    <w:autoRedefine/>
    <w:uiPriority w:val="34"/>
    <w:qFormat/>
    <w:rsid w:val="00A03008"/>
    <w:pPr>
      <w:numPr>
        <w:numId w:val="19"/>
      </w:numPr>
      <w:spacing w:before="240" w:beforeAutospacing="1" w:after="80" w:afterAutospacing="1" w:line="240" w:lineRule="auto"/>
      <w:ind w:left="0" w:right="130"/>
      <w:contextualSpacing/>
      <w:jc w:val="both"/>
      <w:outlineLvl w:val="0"/>
    </w:pPr>
    <w:rPr>
      <w:rFonts w:ascii="Times New Roman" w:eastAsia="Times New Roman" w:hAnsi="Times New Roman"/>
      <w:sz w:val="144"/>
      <w:szCs w:val="144"/>
      <w:lang w:val="en-GB"/>
    </w:rPr>
  </w:style>
  <w:style w:type="character" w:customStyle="1" w:styleId="ListParagraphChar">
    <w:name w:val="List Paragraph Char"/>
    <w:aliases w:val="List Paragraph1 Char,texte Char,Bullet List Char,- List tir Char,liste 1 Char,Bibliographie1 Char,Table/Figure Heading Char,Yellow Bullet Char,Normal bullet 2 Char,Graph &amp; Table tite Char,Paragraphe de liste1 Char,References Char"/>
    <w:link w:val="ListParagraph"/>
    <w:uiPriority w:val="34"/>
    <w:qFormat/>
    <w:rsid w:val="00A03008"/>
    <w:rPr>
      <w:rFonts w:ascii="Times New Roman" w:eastAsia="Times New Roman" w:hAnsi="Times New Roman" w:cs="Times New Roman"/>
      <w:sz w:val="144"/>
      <w:szCs w:val="144"/>
      <w:lang w:val="en-GB"/>
    </w:rPr>
  </w:style>
  <w:style w:type="paragraph" w:customStyle="1" w:styleId="NumberedParas">
    <w:name w:val="Numbered Paras"/>
    <w:basedOn w:val="Normal"/>
    <w:qFormat/>
    <w:rsid w:val="00BA5451"/>
    <w:pPr>
      <w:spacing w:after="0" w:line="240" w:lineRule="auto"/>
      <w:ind w:left="630" w:hanging="360"/>
      <w:jc w:val="both"/>
    </w:pPr>
    <w:rPr>
      <w:rFonts w:ascii="Times New Roman" w:eastAsia="Times New Roman" w:hAnsi="Times New Roman"/>
      <w:sz w:val="24"/>
      <w:lang w:val="en-GB"/>
    </w:rPr>
  </w:style>
  <w:style w:type="paragraph" w:styleId="Header">
    <w:name w:val="header"/>
    <w:basedOn w:val="Normal"/>
    <w:link w:val="HeaderChar"/>
    <w:uiPriority w:val="99"/>
    <w:rsid w:val="00BA5451"/>
    <w:pPr>
      <w:tabs>
        <w:tab w:val="center" w:pos="4153"/>
        <w:tab w:val="right" w:pos="8306"/>
      </w:tabs>
      <w:spacing w:after="60" w:line="240" w:lineRule="auto"/>
      <w:jc w:val="both"/>
    </w:pPr>
    <w:rPr>
      <w:sz w:val="20"/>
      <w:szCs w:val="24"/>
    </w:rPr>
  </w:style>
  <w:style w:type="character" w:customStyle="1" w:styleId="HeaderChar">
    <w:name w:val="Header Char"/>
    <w:basedOn w:val="DefaultParagraphFont"/>
    <w:link w:val="Header"/>
    <w:uiPriority w:val="99"/>
    <w:rsid w:val="00BA5451"/>
    <w:rPr>
      <w:rFonts w:ascii="Calibri" w:eastAsia="SimSun" w:hAnsi="Calibri" w:cs="Times New Roman"/>
      <w:sz w:val="20"/>
      <w:szCs w:val="24"/>
      <w:lang w:val="en-US"/>
    </w:rPr>
  </w:style>
  <w:style w:type="paragraph" w:customStyle="1" w:styleId="Normalbullets">
    <w:name w:val="Normal bullets"/>
    <w:basedOn w:val="Normal"/>
    <w:rsid w:val="00BA5451"/>
    <w:pPr>
      <w:numPr>
        <w:numId w:val="1"/>
      </w:numPr>
      <w:spacing w:after="60" w:line="240" w:lineRule="auto"/>
      <w:jc w:val="both"/>
    </w:pPr>
    <w:rPr>
      <w:sz w:val="20"/>
      <w:szCs w:val="24"/>
    </w:rPr>
  </w:style>
  <w:style w:type="character" w:styleId="CommentReference">
    <w:name w:val="annotation reference"/>
    <w:uiPriority w:val="99"/>
    <w:semiHidden/>
    <w:rsid w:val="005B1D34"/>
    <w:rPr>
      <w:rFonts w:cs="Times New Roman"/>
      <w:sz w:val="16"/>
      <w:szCs w:val="16"/>
    </w:rPr>
  </w:style>
  <w:style w:type="paragraph" w:styleId="CommentText">
    <w:name w:val="annotation text"/>
    <w:basedOn w:val="Normal"/>
    <w:link w:val="CommentTextChar"/>
    <w:uiPriority w:val="99"/>
    <w:rsid w:val="005B1D34"/>
    <w:pPr>
      <w:spacing w:after="60" w:line="240" w:lineRule="auto"/>
      <w:jc w:val="both"/>
    </w:pPr>
    <w:rPr>
      <w:sz w:val="20"/>
      <w:szCs w:val="20"/>
    </w:rPr>
  </w:style>
  <w:style w:type="character" w:customStyle="1" w:styleId="CommentTextChar">
    <w:name w:val="Comment Text Char"/>
    <w:basedOn w:val="DefaultParagraphFont"/>
    <w:link w:val="CommentText"/>
    <w:uiPriority w:val="99"/>
    <w:rsid w:val="005B1D34"/>
    <w:rPr>
      <w:rFonts w:ascii="Calibri" w:eastAsia="SimSun" w:hAnsi="Calibri" w:cs="Times New Roman"/>
      <w:sz w:val="20"/>
      <w:szCs w:val="20"/>
      <w:lang w:val="en-US"/>
    </w:rPr>
  </w:style>
  <w:style w:type="paragraph" w:styleId="BalloonText">
    <w:name w:val="Balloon Text"/>
    <w:basedOn w:val="Normal"/>
    <w:link w:val="BalloonTextChar"/>
    <w:uiPriority w:val="99"/>
    <w:semiHidden/>
    <w:unhideWhenUsed/>
    <w:rsid w:val="005B1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1D34"/>
    <w:rPr>
      <w:rFonts w:ascii="Segoe UI" w:eastAsia="SimSun" w:hAnsi="Segoe UI" w:cs="Segoe UI"/>
      <w:sz w:val="18"/>
      <w:szCs w:val="18"/>
      <w:lang w:val="en-US"/>
    </w:rPr>
  </w:style>
  <w:style w:type="paragraph" w:customStyle="1" w:styleId="PIFPara">
    <w:name w:val="PIF Para"/>
    <w:basedOn w:val="Normal"/>
    <w:link w:val="PIFParaChar"/>
    <w:qFormat/>
    <w:rsid w:val="005B1D34"/>
    <w:pPr>
      <w:numPr>
        <w:numId w:val="2"/>
      </w:numPr>
      <w:suppressAutoHyphens/>
      <w:autoSpaceDN w:val="0"/>
      <w:spacing w:after="100" w:line="240" w:lineRule="auto"/>
      <w:ind w:left="0" w:firstLine="0"/>
      <w:jc w:val="both"/>
      <w:textAlignment w:val="baseline"/>
    </w:pPr>
    <w:rPr>
      <w:rFonts w:ascii="Times New Roman" w:eastAsia="Times New Roman" w:hAnsi="Times New Roman"/>
      <w:sz w:val="24"/>
      <w:szCs w:val="24"/>
    </w:rPr>
  </w:style>
  <w:style w:type="character" w:customStyle="1" w:styleId="PIFParaChar">
    <w:name w:val="PIF Para Char"/>
    <w:link w:val="PIFPara"/>
    <w:rsid w:val="005B1D34"/>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rsid w:val="00AB0BE1"/>
    <w:rPr>
      <w:rFonts w:ascii="Times New Roman" w:eastAsia="Times New Roman" w:hAnsi="Times New Roman" w:cs="Times New Roman"/>
      <w:b/>
      <w:bCs/>
      <w:sz w:val="24"/>
      <w:szCs w:val="24"/>
      <w:lang w:val="x-none" w:eastAsia="x-none"/>
    </w:rPr>
  </w:style>
  <w:style w:type="paragraph" w:styleId="Footer">
    <w:name w:val="footer"/>
    <w:basedOn w:val="Normal"/>
    <w:link w:val="FooterChar"/>
    <w:uiPriority w:val="99"/>
    <w:rsid w:val="00195C68"/>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basedOn w:val="DefaultParagraphFont"/>
    <w:link w:val="Footer"/>
    <w:uiPriority w:val="99"/>
    <w:rsid w:val="00195C68"/>
    <w:rPr>
      <w:rFonts w:ascii="Times New Roman" w:eastAsia="Times New Roman" w:hAnsi="Times New Roman" w:cs="Times New Roman"/>
      <w:sz w:val="24"/>
      <w:szCs w:val="24"/>
      <w:lang w:val="x-none" w:eastAsia="x-none"/>
    </w:rPr>
  </w:style>
  <w:style w:type="table" w:styleId="TableGrid">
    <w:name w:val="Table Grid"/>
    <w:basedOn w:val="TableNormal"/>
    <w:uiPriority w:val="59"/>
    <w:rsid w:val="00542944"/>
    <w:pPr>
      <w:spacing w:after="0" w:line="240" w:lineRule="auto"/>
    </w:pPr>
    <w:rPr>
      <w:rFonts w:ascii="Calibri" w:eastAsia="SimSun"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94233D"/>
    <w:pPr>
      <w:widowControl w:val="0"/>
      <w:tabs>
        <w:tab w:val="left" w:pos="547"/>
      </w:tabs>
      <w:spacing w:after="0" w:line="240" w:lineRule="auto"/>
    </w:pPr>
    <w:rPr>
      <w:rFonts w:ascii="Times New Roman" w:hAnsi="Times New Roman"/>
      <w:snapToGrid w:val="0"/>
      <w:sz w:val="20"/>
      <w:szCs w:val="20"/>
    </w:rPr>
  </w:style>
  <w:style w:type="paragraph" w:styleId="CommentSubject">
    <w:name w:val="annotation subject"/>
    <w:basedOn w:val="CommentText"/>
    <w:next w:val="CommentText"/>
    <w:link w:val="CommentSubjectChar"/>
    <w:uiPriority w:val="99"/>
    <w:semiHidden/>
    <w:unhideWhenUsed/>
    <w:rsid w:val="00ED4ABD"/>
    <w:pPr>
      <w:spacing w:after="200"/>
      <w:jc w:val="left"/>
    </w:pPr>
    <w:rPr>
      <w:b/>
      <w:bCs/>
    </w:rPr>
  </w:style>
  <w:style w:type="character" w:customStyle="1" w:styleId="CommentSubjectChar">
    <w:name w:val="Comment Subject Char"/>
    <w:basedOn w:val="CommentTextChar"/>
    <w:link w:val="CommentSubject"/>
    <w:uiPriority w:val="99"/>
    <w:semiHidden/>
    <w:rsid w:val="00ED4ABD"/>
    <w:rPr>
      <w:rFonts w:ascii="Calibri" w:eastAsia="SimSun" w:hAnsi="Calibri" w:cs="Times New Roman"/>
      <w:b/>
      <w:bCs/>
      <w:sz w:val="20"/>
      <w:szCs w:val="20"/>
      <w:lang w:val="en-US"/>
    </w:rPr>
  </w:style>
  <w:style w:type="paragraph" w:customStyle="1" w:styleId="Default">
    <w:name w:val="Default"/>
    <w:rsid w:val="001B1BAD"/>
    <w:pPr>
      <w:widowControl w:val="0"/>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lorfulList-Accent11">
    <w:name w:val="Colorful List - Accent 11"/>
    <w:aliases w:val="Paragraphe de liste,Medium Grid 1 - Accent 21,List Paragraph (numbered (a)),Numbered List Paragraph,ReferencesCxSpLast"/>
    <w:basedOn w:val="Normal"/>
    <w:link w:val="ColorfulList-Accent1Char"/>
    <w:autoRedefine/>
    <w:uiPriority w:val="34"/>
    <w:qFormat/>
    <w:rsid w:val="002F5DD7"/>
    <w:pPr>
      <w:snapToGrid w:val="0"/>
      <w:spacing w:after="0" w:line="240" w:lineRule="auto"/>
      <w:ind w:left="720" w:right="513"/>
      <w:jc w:val="both"/>
    </w:pPr>
    <w:rPr>
      <w:rFonts w:ascii="Times New Roman" w:eastAsia="Times New Roman" w:hAnsi="Times New Roman"/>
      <w:bCs/>
      <w:noProof/>
      <w:color w:val="000000"/>
      <w:lang w:val="en-GB"/>
    </w:rPr>
  </w:style>
  <w:style w:type="character" w:customStyle="1" w:styleId="ColorfulList-Accent1Char">
    <w:name w:val="Colorful List - Accent 1 Char"/>
    <w:link w:val="ColorfulList-Accent11"/>
    <w:uiPriority w:val="99"/>
    <w:locked/>
    <w:rsid w:val="002F5DD7"/>
    <w:rPr>
      <w:rFonts w:ascii="Times New Roman" w:eastAsia="Times New Roman" w:hAnsi="Times New Roman" w:cs="Times New Roman"/>
      <w:bCs/>
      <w:noProof/>
      <w:color w:val="000000"/>
      <w:lang w:val="en-GB"/>
    </w:rPr>
  </w:style>
  <w:style w:type="paragraph" w:customStyle="1" w:styleId="ColorfulList-Accent13">
    <w:name w:val="Colorful List - Accent 13"/>
    <w:aliases w:val="Left Bullet L1"/>
    <w:basedOn w:val="Normal"/>
    <w:qFormat/>
    <w:rsid w:val="00974E65"/>
    <w:pPr>
      <w:ind w:left="720"/>
      <w:contextualSpacing/>
    </w:pPr>
    <w:rPr>
      <w:rFonts w:eastAsia="Calibri" w:cs="Arial"/>
      <w:lang w:val="fr-FR"/>
    </w:rPr>
  </w:style>
  <w:style w:type="character" w:customStyle="1" w:styleId="Heading4Char">
    <w:name w:val="Heading 4 Char"/>
    <w:basedOn w:val="DefaultParagraphFont"/>
    <w:link w:val="Heading4"/>
    <w:rsid w:val="004846A5"/>
    <w:rPr>
      <w:rFonts w:asciiTheme="majorHAnsi" w:eastAsiaTheme="majorEastAsia" w:hAnsiTheme="majorHAnsi" w:cstheme="majorBidi"/>
      <w:i/>
      <w:iCs/>
      <w:color w:val="2F5496" w:themeColor="accent1" w:themeShade="BF"/>
      <w:lang w:val="en-US"/>
    </w:rPr>
  </w:style>
  <w:style w:type="paragraph" w:styleId="BodyText3">
    <w:name w:val="Body Text 3"/>
    <w:basedOn w:val="Normal"/>
    <w:link w:val="BodyText3Char"/>
    <w:rsid w:val="00755F06"/>
    <w:pPr>
      <w:spacing w:after="0" w:line="240" w:lineRule="auto"/>
    </w:pPr>
    <w:rPr>
      <w:rFonts w:ascii="Times New Roman" w:eastAsia="Times New Roman" w:hAnsi="Times New Roman"/>
      <w:sz w:val="24"/>
      <w:szCs w:val="20"/>
    </w:rPr>
  </w:style>
  <w:style w:type="character" w:customStyle="1" w:styleId="BodyText3Char">
    <w:name w:val="Body Text 3 Char"/>
    <w:basedOn w:val="DefaultParagraphFont"/>
    <w:link w:val="BodyText3"/>
    <w:rsid w:val="00755F06"/>
    <w:rPr>
      <w:rFonts w:ascii="Times New Roman" w:eastAsia="Times New Roman" w:hAnsi="Times New Roman" w:cs="Times New Roman"/>
      <w:sz w:val="24"/>
      <w:szCs w:val="20"/>
      <w:lang w:val="en-US"/>
    </w:rPr>
  </w:style>
  <w:style w:type="paragraph" w:styleId="Revision">
    <w:name w:val="Revision"/>
    <w:hidden/>
    <w:uiPriority w:val="99"/>
    <w:semiHidden/>
    <w:rsid w:val="001A40FD"/>
    <w:pPr>
      <w:spacing w:after="0" w:line="240" w:lineRule="auto"/>
    </w:pPr>
    <w:rPr>
      <w:rFonts w:ascii="Calibri" w:eastAsia="SimSun" w:hAnsi="Calibri" w:cs="Times New Roman"/>
      <w:lang w:val="en-US"/>
    </w:rPr>
  </w:style>
  <w:style w:type="character" w:customStyle="1" w:styleId="notranslate">
    <w:name w:val="notranslate"/>
    <w:rsid w:val="00AD229F"/>
  </w:style>
  <w:style w:type="character" w:styleId="Strong">
    <w:name w:val="Strong"/>
    <w:uiPriority w:val="22"/>
    <w:qFormat/>
    <w:rsid w:val="004A25BB"/>
    <w:rPr>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104561">
      <w:bodyDiv w:val="1"/>
      <w:marLeft w:val="0"/>
      <w:marRight w:val="0"/>
      <w:marTop w:val="0"/>
      <w:marBottom w:val="0"/>
      <w:divBdr>
        <w:top w:val="none" w:sz="0" w:space="0" w:color="auto"/>
        <w:left w:val="none" w:sz="0" w:space="0" w:color="auto"/>
        <w:bottom w:val="none" w:sz="0" w:space="0" w:color="auto"/>
        <w:right w:val="none" w:sz="0" w:space="0" w:color="auto"/>
      </w:divBdr>
    </w:div>
    <w:div w:id="783495821">
      <w:bodyDiv w:val="1"/>
      <w:marLeft w:val="0"/>
      <w:marRight w:val="0"/>
      <w:marTop w:val="0"/>
      <w:marBottom w:val="0"/>
      <w:divBdr>
        <w:top w:val="none" w:sz="0" w:space="0" w:color="auto"/>
        <w:left w:val="none" w:sz="0" w:space="0" w:color="auto"/>
        <w:bottom w:val="none" w:sz="0" w:space="0" w:color="auto"/>
        <w:right w:val="none" w:sz="0" w:space="0" w:color="auto"/>
      </w:divBdr>
    </w:div>
    <w:div w:id="1346781509">
      <w:bodyDiv w:val="1"/>
      <w:marLeft w:val="0"/>
      <w:marRight w:val="0"/>
      <w:marTop w:val="0"/>
      <w:marBottom w:val="0"/>
      <w:divBdr>
        <w:top w:val="none" w:sz="0" w:space="0" w:color="auto"/>
        <w:left w:val="none" w:sz="0" w:space="0" w:color="auto"/>
        <w:bottom w:val="none" w:sz="0" w:space="0" w:color="auto"/>
        <w:right w:val="none" w:sz="0" w:space="0" w:color="auto"/>
      </w:divBdr>
    </w:div>
    <w:div w:id="1535802832">
      <w:bodyDiv w:val="1"/>
      <w:marLeft w:val="0"/>
      <w:marRight w:val="0"/>
      <w:marTop w:val="0"/>
      <w:marBottom w:val="0"/>
      <w:divBdr>
        <w:top w:val="none" w:sz="0" w:space="0" w:color="auto"/>
        <w:left w:val="none" w:sz="0" w:space="0" w:color="auto"/>
        <w:bottom w:val="none" w:sz="0" w:space="0" w:color="auto"/>
        <w:right w:val="none" w:sz="0" w:space="0" w:color="auto"/>
      </w:divBdr>
    </w:div>
    <w:div w:id="1823423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GEB" TargetMode="External"/><Relationship Id="rId26" Type="http://schemas.openxmlformats.org/officeDocument/2006/relationships/hyperlink" Target="http://www.thegef.org/gef/node/1325" TargetMode="External"/><Relationship Id="rId3" Type="http://schemas.openxmlformats.org/officeDocument/2006/relationships/styles" Target="styles.xml"/><Relationship Id="rId21" Type="http://schemas.openxmlformats.org/officeDocument/2006/relationships/image" Target="media/image3.jpeg"/><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policy/co-financing" TargetMode="External"/><Relationship Id="rId25" Type="http://schemas.openxmlformats.org/officeDocument/2006/relationships/hyperlink" Target="http://www.thegef.org/gef/policy/incremental_costs" TargetMode="Externa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node/1325" TargetMode="External"/><Relationship Id="rId20" Type="http://schemas.openxmlformats.org/officeDocument/2006/relationships/image" Target="media/image2.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6.em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thegef.org/gef/policy/incremental_costs" TargetMode="External"/><Relationship Id="rId23" Type="http://schemas.openxmlformats.org/officeDocument/2006/relationships/image" Target="media/image5.emf"/><Relationship Id="rId28" Type="http://schemas.openxmlformats.org/officeDocument/2006/relationships/hyperlink" Target="http://www.thegef.org/gef/policy/gender" TargetMode="Externa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sites/thegef.org/files/documents/GEF.R.5.12.Rev_.1.pdf"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non-grant_instruments" TargetMode="External"/><Relationship Id="rId22" Type="http://schemas.openxmlformats.org/officeDocument/2006/relationships/image" Target="media/image4.emf"/><Relationship Id="rId27" Type="http://schemas.openxmlformats.org/officeDocument/2006/relationships/hyperlink" Target="http://www.thegef.org/gef/sites/thegef.org/files/documents/document/Public_Involvement_Policy.Dec_1_2011_rev_PB.pdf" TargetMode="External"/><Relationship Id="rId30" Type="http://schemas.openxmlformats.org/officeDocument/2006/relationships/footer" Target="footer2.xml"/><Relationship Id="rId35" Type="http://schemas.openxmlformats.org/officeDocument/2006/relationships/customXml" Target="../customXml/item4.xml"/><Relationship Id="rId8" Type="http://schemas.openxmlformats.org/officeDocument/2006/relationships/hyperlink" Target="http://www.thegef.org/gef/home"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Djibouti</GEFCountry>
    <Classification xmlns="ceb00776-aa5c-4fc8-b6fe-5f035152e4b6">Public</Classification>
    <Country1 xmlns="ceb00776-aa5c-4fc8-b6fe-5f035152e4b6" xsi:nil="true"/>
    <DocPrefix xmlns="ceb00776-aa5c-4fc8-b6fe-5f035152e4b6">FSP CEO Endorsement document</DocPrefix>
    <GEFID xmlns="ceb00776-aa5c-4fc8-b6fe-5f035152e4b6">10051</GEFID>
    <ProjectType xmlns="ceb00776-aa5c-4fc8-b6fe-5f035152e4b6">MSP</ProjectType>
    <GEFProjectID xmlns="ceb00776-aa5c-4fc8-b6fe-5f035152e4b6">6aed5976-df7c-e811-8124-3863bb2e1360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Promoting a Better Access to Modern Energy Services through Sustainable Mini-grids and Hybrid Technologies in Djibouti</ProjectTitle>
    <TrustFundType xmlns="ceb00776-aa5c-4fc8-b6fe-5f035152e4b6">GET</TrustFundType>
    <TaxCatchAll xmlns="3e02667f-0271-471b-bd6e-11a2e16def1d"/>
    <DocumentTitle xmlns="ceb00776-aa5c-4fc8-b6fe-5f035152e4b6">PIMS 6202 Djibouti Off-grid revised CEO endors request 18June2019</DocumentTitle>
  </documentManagement>
</p:properties>
</file>

<file path=customXml/itemProps1.xml><?xml version="1.0" encoding="utf-8"?>
<ds:datastoreItem xmlns:ds="http://schemas.openxmlformats.org/officeDocument/2006/customXml" ds:itemID="{1AECD3B9-AAC6-4359-85F4-B52C15AB6FF5}">
  <ds:schemaRefs>
    <ds:schemaRef ds:uri="http://schemas.openxmlformats.org/officeDocument/2006/bibliography"/>
  </ds:schemaRefs>
</ds:datastoreItem>
</file>

<file path=customXml/itemProps2.xml><?xml version="1.0" encoding="utf-8"?>
<ds:datastoreItem xmlns:ds="http://schemas.openxmlformats.org/officeDocument/2006/customXml" ds:itemID="{06DB9E12-2F25-48FC-8C14-504D2ED69963}"/>
</file>

<file path=customXml/itemProps3.xml><?xml version="1.0" encoding="utf-8"?>
<ds:datastoreItem xmlns:ds="http://schemas.openxmlformats.org/officeDocument/2006/customXml" ds:itemID="{E3A47C76-2C3D-4481-A0DC-73E2F89BB000}"/>
</file>

<file path=customXml/itemProps4.xml><?xml version="1.0" encoding="utf-8"?>
<ds:datastoreItem xmlns:ds="http://schemas.openxmlformats.org/officeDocument/2006/customXml" ds:itemID="{DFA8BB59-8EE8-4672-9D29-4C942B25DDD6}"/>
</file>

<file path=docProps/app.xml><?xml version="1.0" encoding="utf-8"?>
<Properties xmlns="http://schemas.openxmlformats.org/officeDocument/2006/extended-properties" xmlns:vt="http://schemas.openxmlformats.org/officeDocument/2006/docPropsVTypes">
  <Template>Normal.dotm</Template>
  <TotalTime>0</TotalTime>
  <Pages>34</Pages>
  <Words>13700</Words>
  <Characters>78094</Characters>
  <Application>Microsoft Office Word</Application>
  <DocSecurity>0</DocSecurity>
  <Lines>650</Lines>
  <Paragraphs>183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91611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Genneviève</dc:creator>
  <cp:keywords/>
  <dc:description/>
  <cp:lastModifiedBy>Carline Jean-Louis</cp:lastModifiedBy>
  <cp:revision>2</cp:revision>
  <cp:lastPrinted>2019-05-17T12:02:00Z</cp:lastPrinted>
  <dcterms:created xsi:type="dcterms:W3CDTF">2019-06-21T19:30:00Z</dcterms:created>
  <dcterms:modified xsi:type="dcterms:W3CDTF">2019-06-21T19:30:00Z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